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4506F" w14:textId="77777777" w:rsidR="002D4850" w:rsidRDefault="002D4850" w:rsidP="002D4850">
      <w:pPr>
        <w:spacing w:after="0" w:line="240" w:lineRule="auto"/>
        <w:jc w:val="center"/>
        <w:rPr>
          <w:rFonts w:ascii="Times New Roman" w:eastAsia="Times New Roman" w:hAnsi="Times New Roman"/>
          <w:b/>
          <w:sz w:val="28"/>
          <w:szCs w:val="28"/>
        </w:rPr>
      </w:pPr>
      <w:r>
        <w:rPr>
          <w:rFonts w:ascii="Times New Roman" w:hAnsi="Times New Roman"/>
          <w:b/>
          <w:noProof/>
          <w:sz w:val="28"/>
          <w:szCs w:val="28"/>
        </w:rPr>
        <w:drawing>
          <wp:inline distT="0" distB="0" distL="0" distR="0" wp14:anchorId="183E086E" wp14:editId="1ED62543">
            <wp:extent cx="1019175" cy="11239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14:paraId="79CE6B0B" w14:textId="77777777" w:rsidR="002D4850" w:rsidRDefault="002D4850" w:rsidP="002D4850">
      <w:pPr>
        <w:pStyle w:val="a6"/>
        <w:spacing w:line="240" w:lineRule="auto"/>
        <w:rPr>
          <w:sz w:val="28"/>
          <w:szCs w:val="28"/>
        </w:rPr>
      </w:pPr>
      <w:r>
        <w:rPr>
          <w:sz w:val="28"/>
          <w:szCs w:val="28"/>
        </w:rPr>
        <w:t>АДМИНИСТРАЦИЯ</w:t>
      </w:r>
    </w:p>
    <w:p w14:paraId="7EED7217" w14:textId="77777777" w:rsidR="002D4850" w:rsidRDefault="002D4850" w:rsidP="002D4850">
      <w:pPr>
        <w:pStyle w:val="3"/>
        <w:rPr>
          <w:b/>
          <w:spacing w:val="20"/>
          <w:szCs w:val="28"/>
        </w:rPr>
      </w:pPr>
      <w:r>
        <w:rPr>
          <w:b/>
          <w:szCs w:val="28"/>
        </w:rPr>
        <w:t>ЛИПОВСКОГО МУНИЦИПАЛЬНОГО ОБРАЗОВАНИЯ</w:t>
      </w:r>
    </w:p>
    <w:p w14:paraId="763EC82D" w14:textId="77777777" w:rsidR="002D4850" w:rsidRDefault="002D4850" w:rsidP="002D4850">
      <w:pPr>
        <w:pStyle w:val="a3"/>
        <w:tabs>
          <w:tab w:val="left" w:pos="708"/>
        </w:tabs>
        <w:spacing w:line="240" w:lineRule="auto"/>
        <w:ind w:firstLine="0"/>
        <w:jc w:val="center"/>
        <w:rPr>
          <w:b/>
          <w:spacing w:val="24"/>
          <w:szCs w:val="28"/>
        </w:rPr>
      </w:pPr>
      <w:r>
        <w:rPr>
          <w:b/>
          <w:spacing w:val="24"/>
          <w:szCs w:val="28"/>
        </w:rPr>
        <w:t>ОЗИНСКОГО МУНИЦИПАЛЬНОГО РАЙОНА</w:t>
      </w:r>
    </w:p>
    <w:p w14:paraId="61924EDF" w14:textId="77777777" w:rsidR="002D4850" w:rsidRDefault="002D4850" w:rsidP="002D4850">
      <w:pPr>
        <w:pStyle w:val="a3"/>
        <w:tabs>
          <w:tab w:val="left" w:pos="708"/>
        </w:tabs>
        <w:spacing w:line="240" w:lineRule="auto"/>
        <w:ind w:firstLine="0"/>
        <w:jc w:val="center"/>
        <w:rPr>
          <w:b/>
          <w:spacing w:val="110"/>
          <w:szCs w:val="28"/>
        </w:rPr>
      </w:pPr>
      <w:r>
        <w:rPr>
          <w:b/>
          <w:spacing w:val="24"/>
          <w:szCs w:val="28"/>
        </w:rPr>
        <w:t>САРАТОВСКОЙ ОБЛАСТИ</w:t>
      </w:r>
    </w:p>
    <w:p w14:paraId="44E8A9D6" w14:textId="77777777" w:rsidR="002D4850" w:rsidRDefault="002D4850" w:rsidP="002D4850">
      <w:pPr>
        <w:spacing w:after="0" w:line="240" w:lineRule="auto"/>
        <w:jc w:val="center"/>
        <w:rPr>
          <w:rFonts w:ascii="Times New Roman" w:hAnsi="Times New Roman"/>
          <w:sz w:val="28"/>
          <w:szCs w:val="28"/>
        </w:rPr>
      </w:pPr>
    </w:p>
    <w:p w14:paraId="2CC85501" w14:textId="77777777" w:rsidR="002D4850" w:rsidRDefault="002D4850" w:rsidP="002D4850">
      <w:pPr>
        <w:pStyle w:val="2"/>
        <w:rPr>
          <w:b/>
          <w:bCs/>
          <w:szCs w:val="28"/>
        </w:rPr>
      </w:pPr>
      <w:r>
        <w:rPr>
          <w:b/>
          <w:bCs/>
          <w:szCs w:val="28"/>
        </w:rPr>
        <w:t>П О С Т А Н О В Л Е Н И Е</w:t>
      </w:r>
    </w:p>
    <w:p w14:paraId="1C71CE2C" w14:textId="77777777" w:rsidR="002D4850" w:rsidRDefault="002D4850" w:rsidP="002D4850">
      <w:pPr>
        <w:spacing w:after="0" w:line="240" w:lineRule="auto"/>
        <w:jc w:val="center"/>
        <w:rPr>
          <w:rFonts w:ascii="Times New Roman" w:hAnsi="Times New Roman"/>
          <w:sz w:val="28"/>
          <w:szCs w:val="28"/>
        </w:rPr>
      </w:pPr>
    </w:p>
    <w:p w14:paraId="54FF3A69" w14:textId="77777777" w:rsidR="002D4850" w:rsidRDefault="002D4850" w:rsidP="002D4850">
      <w:pPr>
        <w:spacing w:after="0" w:line="240" w:lineRule="auto"/>
        <w:rPr>
          <w:rFonts w:ascii="Times New Roman" w:hAnsi="Times New Roman"/>
          <w:b/>
          <w:bCs/>
          <w:sz w:val="28"/>
          <w:szCs w:val="28"/>
        </w:rPr>
      </w:pPr>
      <w:r>
        <w:rPr>
          <w:rFonts w:ascii="Times New Roman" w:hAnsi="Times New Roman"/>
          <w:b/>
          <w:bCs/>
          <w:sz w:val="28"/>
          <w:szCs w:val="28"/>
        </w:rPr>
        <w:t>от   01.04. 2020 года № 5</w:t>
      </w:r>
    </w:p>
    <w:p w14:paraId="5E70B279" w14:textId="77777777" w:rsidR="002D4850" w:rsidRDefault="002D4850" w:rsidP="002D4850">
      <w:pPr>
        <w:spacing w:after="0" w:line="240" w:lineRule="auto"/>
        <w:jc w:val="center"/>
        <w:rPr>
          <w:rFonts w:ascii="Times New Roman" w:hAnsi="Times New Roman"/>
          <w:b/>
          <w:bCs/>
          <w:sz w:val="28"/>
          <w:szCs w:val="28"/>
        </w:rPr>
      </w:pPr>
    </w:p>
    <w:p w14:paraId="247BAE1D" w14:textId="77777777" w:rsidR="002D4850" w:rsidRDefault="002D4850" w:rsidP="002D4850">
      <w:pPr>
        <w:ind w:left="142" w:right="-1"/>
        <w:jc w:val="both"/>
        <w:rPr>
          <w:rFonts w:ascii="Times New Roman" w:hAnsi="Times New Roman"/>
          <w:sz w:val="28"/>
          <w:szCs w:val="28"/>
        </w:rPr>
      </w:pPr>
      <w:r>
        <w:rPr>
          <w:rFonts w:ascii="Times New Roman" w:hAnsi="Times New Roman"/>
          <w:b/>
          <w:bCs/>
          <w:sz w:val="28"/>
          <w:szCs w:val="28"/>
        </w:rPr>
        <w:t>Об утверждении административного регламента администрации Липовского муниципального образования Озинского муниципального района по предоставлению муниципальной услуги «Выдача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w:t>
      </w:r>
    </w:p>
    <w:p w14:paraId="37D3666D"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утвержденным постановлением Липовской администрации от 21.02.2013 года №3, администрация Липовского муниципального образования</w:t>
      </w:r>
    </w:p>
    <w:p w14:paraId="440D3FE9"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ПОСТАНОВЛЯЕТ:</w:t>
      </w:r>
    </w:p>
    <w:p w14:paraId="4B599F1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 административный регламент администрации Липовского муниципального образования Озинского муниципального района по предоставлению муниципальной услуги «Выдача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 согласно приложению.</w:t>
      </w:r>
    </w:p>
    <w:p w14:paraId="48392034" w14:textId="77777777" w:rsidR="002D4850" w:rsidRDefault="002D4850" w:rsidP="002D485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Настоящее постановление вступает в силу после его официального обнародования. </w:t>
      </w:r>
    </w:p>
    <w:p w14:paraId="5295457A" w14:textId="77777777" w:rsidR="002D4850" w:rsidRDefault="002D4850" w:rsidP="002D4850">
      <w:pPr>
        <w:spacing w:after="0" w:line="240" w:lineRule="auto"/>
        <w:ind w:firstLine="708"/>
        <w:jc w:val="both"/>
        <w:rPr>
          <w:rFonts w:ascii="Times New Roman" w:hAnsi="Times New Roman"/>
          <w:sz w:val="28"/>
          <w:szCs w:val="28"/>
        </w:rPr>
      </w:pPr>
      <w:r>
        <w:rPr>
          <w:rFonts w:ascii="Times New Roman" w:hAnsi="Times New Roman"/>
          <w:sz w:val="28"/>
          <w:szCs w:val="28"/>
        </w:rPr>
        <w:t>3. Контроль за исполнением настоящего постановления оставляю за собой</w:t>
      </w:r>
    </w:p>
    <w:p w14:paraId="43974A50"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w:t>
      </w:r>
    </w:p>
    <w:p w14:paraId="1E0AB59B" w14:textId="77777777" w:rsidR="002D4850" w:rsidRDefault="002D4850" w:rsidP="002D4850">
      <w:pPr>
        <w:spacing w:after="0" w:line="240" w:lineRule="auto"/>
        <w:jc w:val="both"/>
        <w:rPr>
          <w:rFonts w:ascii="Times New Roman" w:hAnsi="Times New Roman"/>
          <w:b/>
          <w:sz w:val="28"/>
          <w:szCs w:val="28"/>
        </w:rPr>
      </w:pPr>
      <w:r>
        <w:rPr>
          <w:rFonts w:ascii="Times New Roman" w:hAnsi="Times New Roman"/>
          <w:sz w:val="28"/>
          <w:szCs w:val="28"/>
        </w:rPr>
        <w:t> </w:t>
      </w:r>
      <w:r>
        <w:rPr>
          <w:rFonts w:ascii="Times New Roman" w:hAnsi="Times New Roman"/>
          <w:b/>
          <w:sz w:val="28"/>
          <w:szCs w:val="28"/>
        </w:rPr>
        <w:t xml:space="preserve">Глава Липовского </w:t>
      </w:r>
    </w:p>
    <w:p w14:paraId="1BE5CD48" w14:textId="77777777" w:rsidR="002D4850" w:rsidRDefault="002D4850" w:rsidP="002D4850">
      <w:pPr>
        <w:spacing w:after="0" w:line="240" w:lineRule="auto"/>
        <w:ind w:right="-143"/>
        <w:rPr>
          <w:rFonts w:ascii="Times New Roman" w:hAnsi="Times New Roman"/>
          <w:b/>
          <w:sz w:val="28"/>
          <w:szCs w:val="28"/>
        </w:rPr>
      </w:pPr>
      <w:r>
        <w:rPr>
          <w:rFonts w:ascii="Times New Roman" w:hAnsi="Times New Roman"/>
          <w:b/>
          <w:sz w:val="28"/>
          <w:szCs w:val="28"/>
        </w:rPr>
        <w:t>муниципального образования                                                       А.И. Габдулова</w:t>
      </w:r>
    </w:p>
    <w:p w14:paraId="5A01120E" w14:textId="77777777" w:rsidR="002D4850" w:rsidRDefault="002D4850" w:rsidP="002D4850">
      <w:pPr>
        <w:spacing w:after="0" w:line="240" w:lineRule="auto"/>
        <w:ind w:right="-143"/>
        <w:rPr>
          <w:rFonts w:ascii="Times New Roman" w:hAnsi="Times New Roman"/>
          <w:b/>
          <w:sz w:val="28"/>
          <w:szCs w:val="28"/>
        </w:rPr>
      </w:pPr>
    </w:p>
    <w:p w14:paraId="761E8730" w14:textId="77777777" w:rsidR="002D4850" w:rsidRDefault="002D4850" w:rsidP="002D4850">
      <w:pPr>
        <w:spacing w:after="0" w:line="240" w:lineRule="auto"/>
        <w:ind w:right="-143"/>
        <w:rPr>
          <w:rFonts w:ascii="Times New Roman" w:hAnsi="Times New Roman"/>
          <w:b/>
          <w:sz w:val="28"/>
          <w:szCs w:val="28"/>
        </w:rPr>
      </w:pPr>
    </w:p>
    <w:p w14:paraId="0C35300E" w14:textId="77777777" w:rsidR="002D4850" w:rsidRDefault="002D4850" w:rsidP="002D4850">
      <w:pPr>
        <w:spacing w:after="0" w:line="240" w:lineRule="auto"/>
        <w:ind w:right="-143"/>
        <w:rPr>
          <w:rFonts w:ascii="Times New Roman" w:hAnsi="Times New Roman"/>
          <w:b/>
          <w:sz w:val="28"/>
          <w:szCs w:val="28"/>
        </w:rPr>
      </w:pPr>
    </w:p>
    <w:p w14:paraId="6F81470D" w14:textId="77777777" w:rsidR="002D4850" w:rsidRDefault="002D4850" w:rsidP="002D4850">
      <w:pPr>
        <w:spacing w:after="0" w:line="240" w:lineRule="auto"/>
        <w:ind w:right="-143"/>
        <w:rPr>
          <w:rStyle w:val="msonormal1"/>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Style w:val="msonormal1"/>
          <w:rFonts w:ascii="Times New Roman" w:hAnsi="Times New Roman"/>
          <w:sz w:val="28"/>
          <w:szCs w:val="28"/>
        </w:rPr>
        <w:t>Приложение к постановлению</w:t>
      </w:r>
    </w:p>
    <w:p w14:paraId="4D8F9FE1" w14:textId="77777777" w:rsidR="002D4850" w:rsidRDefault="002D4850" w:rsidP="002D4850">
      <w:pPr>
        <w:spacing w:after="0" w:line="240" w:lineRule="auto"/>
        <w:ind w:right="-143"/>
        <w:jc w:val="center"/>
        <w:rPr>
          <w:rStyle w:val="msonormal1"/>
          <w:rFonts w:ascii="Times New Roman" w:hAnsi="Times New Roman"/>
          <w:sz w:val="28"/>
          <w:szCs w:val="28"/>
        </w:rPr>
      </w:pPr>
      <w:r>
        <w:rPr>
          <w:rStyle w:val="msonormal1"/>
          <w:rFonts w:ascii="Times New Roman" w:hAnsi="Times New Roman"/>
          <w:sz w:val="28"/>
          <w:szCs w:val="28"/>
        </w:rPr>
        <w:t xml:space="preserve">                                                                    от 01.04.2020 г. № 5</w:t>
      </w:r>
    </w:p>
    <w:p w14:paraId="19F552C8" w14:textId="77777777" w:rsidR="002D4850" w:rsidRDefault="002D4850" w:rsidP="002D4850">
      <w:pPr>
        <w:spacing w:after="0" w:line="240" w:lineRule="auto"/>
        <w:ind w:right="-143"/>
        <w:jc w:val="center"/>
      </w:pPr>
    </w:p>
    <w:p w14:paraId="7375868A" w14:textId="77777777" w:rsidR="002D4850" w:rsidRDefault="002D4850" w:rsidP="002D4850">
      <w:pPr>
        <w:spacing w:after="0" w:line="240" w:lineRule="auto"/>
        <w:ind w:right="-143"/>
        <w:jc w:val="center"/>
        <w:rPr>
          <w:rStyle w:val="msonormal1"/>
          <w:b/>
          <w:bCs/>
        </w:rPr>
      </w:pPr>
      <w:r>
        <w:rPr>
          <w:rStyle w:val="msonormal1"/>
          <w:rFonts w:ascii="Times New Roman" w:hAnsi="Times New Roman"/>
          <w:b/>
          <w:bCs/>
          <w:sz w:val="28"/>
          <w:szCs w:val="28"/>
        </w:rPr>
        <w:t>АДМИНИСТРАТИВНЫЙ РЕГЛАМЕНТ</w:t>
      </w:r>
      <w:r>
        <w:rPr>
          <w:rFonts w:ascii="Times New Roman" w:hAnsi="Times New Roman"/>
          <w:sz w:val="28"/>
          <w:szCs w:val="28"/>
        </w:rPr>
        <w:t xml:space="preserve"> </w:t>
      </w:r>
      <w:r>
        <w:rPr>
          <w:rStyle w:val="msonormal1"/>
          <w:rFonts w:ascii="Times New Roman" w:hAnsi="Times New Roman"/>
          <w:b/>
          <w:bCs/>
          <w:sz w:val="28"/>
          <w:szCs w:val="28"/>
        </w:rPr>
        <w:t>АДМИНИСТРАЦИЯ ЛИПОВСКОГО МУНИЦИПАЛЬНОГО ОБРАЗОВАНИЯ ОЗИНСКОГО МУНИЦИПАЛЬНОГО РАЙОНА ПО ПРЕДОСТАВЛЕНИЮ МУНИЦИПАЛЬНОЙ УСЛУГИ</w:t>
      </w:r>
      <w:r>
        <w:rPr>
          <w:rFonts w:ascii="Times New Roman" w:hAnsi="Times New Roman"/>
          <w:sz w:val="28"/>
          <w:szCs w:val="28"/>
        </w:rPr>
        <w:t xml:space="preserve"> </w:t>
      </w:r>
      <w:r>
        <w:rPr>
          <w:rStyle w:val="msonormal1"/>
          <w:rFonts w:ascii="Times New Roman" w:hAnsi="Times New Roman"/>
          <w:b/>
          <w:bCs/>
          <w:sz w:val="28"/>
          <w:szCs w:val="28"/>
        </w:rPr>
        <w:t>«ВЫДАЧА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w:t>
      </w:r>
    </w:p>
    <w:p w14:paraId="7EB74BB3" w14:textId="77777777" w:rsidR="002D4850" w:rsidRDefault="002D4850" w:rsidP="002D4850">
      <w:pPr>
        <w:spacing w:after="0" w:line="240" w:lineRule="auto"/>
        <w:ind w:right="-143"/>
        <w:jc w:val="center"/>
      </w:pPr>
    </w:p>
    <w:p w14:paraId="58DFFDB3" w14:textId="77777777" w:rsidR="002D4850" w:rsidRDefault="002D4850" w:rsidP="002D4850">
      <w:pPr>
        <w:spacing w:after="0" w:line="240" w:lineRule="auto"/>
        <w:ind w:right="-143"/>
        <w:jc w:val="center"/>
        <w:rPr>
          <w:rFonts w:ascii="Times New Roman" w:hAnsi="Times New Roman"/>
          <w:sz w:val="28"/>
          <w:szCs w:val="28"/>
        </w:rPr>
      </w:pPr>
      <w:r>
        <w:rPr>
          <w:rStyle w:val="msonormal1"/>
          <w:rFonts w:ascii="Times New Roman" w:hAnsi="Times New Roman"/>
          <w:b/>
          <w:bCs/>
          <w:sz w:val="28"/>
          <w:szCs w:val="28"/>
        </w:rPr>
        <w:t>1. Общие положения</w:t>
      </w:r>
    </w:p>
    <w:p w14:paraId="2414969E" w14:textId="77777777" w:rsidR="002D4850" w:rsidRDefault="002D4850" w:rsidP="002D4850">
      <w:pPr>
        <w:spacing w:after="0" w:line="240" w:lineRule="auto"/>
        <w:jc w:val="both"/>
        <w:rPr>
          <w:rFonts w:ascii="Times New Roman" w:hAnsi="Times New Roman"/>
          <w:sz w:val="28"/>
          <w:szCs w:val="28"/>
        </w:rPr>
      </w:pPr>
    </w:p>
    <w:p w14:paraId="44E2F607"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1.1. Предмет регулирования административного регламента.</w:t>
      </w:r>
      <w:r>
        <w:rPr>
          <w:rFonts w:ascii="Times New Roman" w:hAnsi="Times New Roman"/>
          <w:sz w:val="28"/>
          <w:szCs w:val="28"/>
        </w:rPr>
        <w:t xml:space="preserve"> </w:t>
      </w:r>
    </w:p>
    <w:p w14:paraId="5205411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 Предметом регулирования административного регламента по предоставлению муниципальной услуги «Выдача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 (далее – административный регламент) являются отношения, возникающие между заявителями и администрацией Липовского сельского поселения при выдаче разрешения на использование земель или земельного участка, находящихся в муниципальной собственности Липовского сельского поселения, без предоставления земельных участков и установления сервитутов, а также определение состава, последовательности и сроков выполнения административных процедур при предоставлении муниципальной услуги. </w:t>
      </w:r>
    </w:p>
    <w:p w14:paraId="2E9EBAF7"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1.2. Описание заявителей</w:t>
      </w:r>
      <w:r>
        <w:rPr>
          <w:rFonts w:ascii="Times New Roman" w:hAnsi="Times New Roman"/>
          <w:sz w:val="28"/>
          <w:szCs w:val="28"/>
        </w:rPr>
        <w:t xml:space="preserve"> </w:t>
      </w:r>
    </w:p>
    <w:p w14:paraId="1A7764A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Заявителями являются физические и юридические лица, заинтересованные в получении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 либо их представители, действующие в силу закона или на основании договора, доверенности (далее - заявитель, заявители). </w:t>
      </w:r>
    </w:p>
    <w:p w14:paraId="715C5897"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1.3. Требования к порядку информирования о предоставлении муниципальной услуги</w:t>
      </w:r>
      <w:r>
        <w:rPr>
          <w:rFonts w:ascii="Times New Roman" w:hAnsi="Times New Roman"/>
          <w:sz w:val="28"/>
          <w:szCs w:val="28"/>
        </w:rPr>
        <w:t xml:space="preserve"> </w:t>
      </w:r>
    </w:p>
    <w:p w14:paraId="7EBF8C77"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 xml:space="preserve">1.3.1. Местонахождение администрации Липовского сельского поселения (далее – администрация): </w:t>
      </w:r>
      <w:r w:rsidRPr="002F6D5F">
        <w:rPr>
          <w:rFonts w:ascii="Times New Roman" w:hAnsi="Times New Roman"/>
          <w:sz w:val="28"/>
          <w:szCs w:val="28"/>
        </w:rPr>
        <w:t>413604</w:t>
      </w:r>
      <w:r>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 xml:space="preserve">аратовская область, Озинский район, п.Липовский, ул. Ленина, д. 27. </w:t>
      </w:r>
    </w:p>
    <w:p w14:paraId="157CBBED"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 xml:space="preserve">Заявитель может обратиться за предоставлением муниципальной услуги в одно из территориальных подразделений администрации, расположенных по следующим адресам: </w:t>
      </w:r>
    </w:p>
    <w:p w14:paraId="6D422EF7"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lastRenderedPageBreak/>
        <w:t>- 413604, Саратовская область, Озинский район, поселок Липовский, ул.Ленина, д. 27;</w:t>
      </w:r>
    </w:p>
    <w:p w14:paraId="1F109898"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5ABAB13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График работы администрации:</w:t>
      </w:r>
    </w:p>
    <w:p w14:paraId="472CAAE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понедельник - пятница: с 08.00 до 17.00;</w:t>
      </w:r>
    </w:p>
    <w:p w14:paraId="17A5FED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перерыв: с 12.00 до 14.00;</w:t>
      </w:r>
    </w:p>
    <w:p w14:paraId="562D850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суббота, воскресенье – выходной.</w:t>
      </w:r>
    </w:p>
    <w:p w14:paraId="2B54FCA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Адрес официального сайта администрации в информационно-телекоммуникационной сети "Интернет" (далее - сеть Интернет): </w:t>
      </w:r>
      <w:hyperlink r:id="rId5" w:history="1">
        <w:r w:rsidRPr="004C3C0C">
          <w:rPr>
            <w:rStyle w:val="a5"/>
            <w:rFonts w:ascii="Times New Roman" w:hAnsi="Times New Roman"/>
            <w:sz w:val="28"/>
            <w:szCs w:val="28"/>
          </w:rPr>
          <w:t>www.</w:t>
        </w:r>
        <w:r w:rsidRPr="004C3C0C">
          <w:rPr>
            <w:rStyle w:val="a5"/>
            <w:rFonts w:ascii="Times New Roman" w:hAnsi="Times New Roman"/>
            <w:sz w:val="28"/>
            <w:szCs w:val="28"/>
            <w:lang w:val="en-US"/>
          </w:rPr>
          <w:t>ozinki</w:t>
        </w:r>
      </w:hyperlink>
      <w:r w:rsidRPr="006E3FDC">
        <w:rPr>
          <w:rFonts w:ascii="Times New Roman" w:hAnsi="Times New Roman"/>
          <w:sz w:val="28"/>
          <w:szCs w:val="28"/>
        </w:rPr>
        <w:t xml:space="preserve"> </w:t>
      </w:r>
      <w:r>
        <w:rPr>
          <w:rFonts w:ascii="Times New Roman" w:hAnsi="Times New Roman"/>
          <w:sz w:val="28"/>
          <w:szCs w:val="28"/>
          <w:lang w:val="en-US"/>
        </w:rPr>
        <w:t>sarmo</w:t>
      </w:r>
      <w:r>
        <w:rPr>
          <w:rFonts w:ascii="Times New Roman" w:hAnsi="Times New Roman"/>
          <w:sz w:val="28"/>
          <w:szCs w:val="28"/>
        </w:rPr>
        <w:t xml:space="preserve"> </w:t>
      </w:r>
    </w:p>
    <w:p w14:paraId="766CE1A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Телефон справочной службы администрации: 8(4735) </w:t>
      </w:r>
      <w:r w:rsidRPr="00676C7E">
        <w:rPr>
          <w:rFonts w:ascii="Times New Roman" w:hAnsi="Times New Roman"/>
          <w:sz w:val="28"/>
          <w:szCs w:val="28"/>
        </w:rPr>
        <w:t>4</w:t>
      </w:r>
      <w:r>
        <w:rPr>
          <w:rFonts w:ascii="Times New Roman" w:hAnsi="Times New Roman"/>
          <w:sz w:val="28"/>
          <w:szCs w:val="28"/>
        </w:rPr>
        <w:t>-</w:t>
      </w:r>
      <w:r w:rsidRPr="00676C7E">
        <w:rPr>
          <w:rFonts w:ascii="Times New Roman" w:hAnsi="Times New Roman"/>
          <w:sz w:val="28"/>
          <w:szCs w:val="28"/>
        </w:rPr>
        <w:t>73</w:t>
      </w:r>
      <w:r>
        <w:rPr>
          <w:rFonts w:ascii="Times New Roman" w:hAnsi="Times New Roman"/>
          <w:sz w:val="28"/>
          <w:szCs w:val="28"/>
        </w:rPr>
        <w:t>-4</w:t>
      </w:r>
      <w:r w:rsidRPr="00676C7E">
        <w:rPr>
          <w:rFonts w:ascii="Times New Roman" w:hAnsi="Times New Roman"/>
          <w:sz w:val="28"/>
          <w:szCs w:val="28"/>
        </w:rPr>
        <w:t>5</w:t>
      </w:r>
      <w:r>
        <w:rPr>
          <w:rFonts w:ascii="Times New Roman" w:hAnsi="Times New Roman"/>
          <w:sz w:val="28"/>
          <w:szCs w:val="28"/>
        </w:rPr>
        <w:t>,</w:t>
      </w:r>
    </w:p>
    <w:p w14:paraId="4A1A188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1.3.2. Сведения о местонахождении, графике (режиме) работы, контактных телефонах (телефонах для справок и консультаций), интернет-адресах, адресах электронной почты администрации размещаются:</w:t>
      </w:r>
    </w:p>
    <w:p w14:paraId="662C419E" w14:textId="77777777" w:rsidR="002D4850" w:rsidRDefault="002D4850" w:rsidP="002D4850">
      <w:pPr>
        <w:spacing w:after="0" w:line="240" w:lineRule="auto"/>
        <w:ind w:left="720"/>
        <w:jc w:val="both"/>
        <w:rPr>
          <w:rFonts w:ascii="Times New Roman" w:hAnsi="Times New Roman"/>
          <w:sz w:val="28"/>
          <w:szCs w:val="28"/>
        </w:rPr>
      </w:pPr>
      <w:r>
        <w:rPr>
          <w:rFonts w:ascii="Times New Roman" w:hAnsi="Times New Roman"/>
          <w:sz w:val="28"/>
          <w:szCs w:val="28"/>
        </w:rPr>
        <w:t xml:space="preserve">- на официальном сайте администрации в сети Интернет </w:t>
      </w:r>
      <w:r>
        <w:rPr>
          <w:rFonts w:ascii="Times New Roman" w:hAnsi="Times New Roman"/>
          <w:color w:val="000000"/>
          <w:sz w:val="28"/>
          <w:szCs w:val="28"/>
        </w:rPr>
        <w:t>(</w:t>
      </w:r>
      <w:hyperlink r:id="rId6" w:history="1">
        <w:r w:rsidRPr="004C3C0C">
          <w:rPr>
            <w:rStyle w:val="a5"/>
            <w:rFonts w:ascii="Times New Roman" w:hAnsi="Times New Roman"/>
            <w:sz w:val="28"/>
            <w:szCs w:val="28"/>
          </w:rPr>
          <w:t>www.</w:t>
        </w:r>
        <w:r w:rsidRPr="004C3C0C">
          <w:rPr>
            <w:rStyle w:val="a5"/>
            <w:rFonts w:ascii="Times New Roman" w:hAnsi="Times New Roman"/>
            <w:sz w:val="28"/>
            <w:szCs w:val="28"/>
            <w:lang w:val="en-US"/>
          </w:rPr>
          <w:t>ozinki</w:t>
        </w:r>
      </w:hyperlink>
      <w:r w:rsidRPr="002F6D5F">
        <w:rPr>
          <w:rFonts w:ascii="Times New Roman" w:hAnsi="Times New Roman"/>
          <w:sz w:val="28"/>
          <w:szCs w:val="28"/>
        </w:rPr>
        <w:t xml:space="preserve"> </w:t>
      </w:r>
      <w:r>
        <w:rPr>
          <w:rFonts w:ascii="Times New Roman" w:hAnsi="Times New Roman"/>
          <w:sz w:val="28"/>
          <w:szCs w:val="28"/>
          <w:lang w:val="en-US"/>
        </w:rPr>
        <w:t>sarmo</w:t>
      </w:r>
      <w:r>
        <w:rPr>
          <w:rFonts w:ascii="Times New Roman" w:hAnsi="Times New Roman"/>
          <w:sz w:val="28"/>
          <w:szCs w:val="28"/>
        </w:rPr>
        <w:t>.ru</w:t>
      </w:r>
      <w:r>
        <w:rPr>
          <w:rFonts w:ascii="Times New Roman" w:hAnsi="Times New Roman"/>
          <w:color w:val="000000"/>
          <w:sz w:val="28"/>
          <w:szCs w:val="28"/>
        </w:rPr>
        <w:t>)</w:t>
      </w:r>
      <w:r>
        <w:rPr>
          <w:rFonts w:ascii="Times New Roman" w:hAnsi="Times New Roman"/>
          <w:sz w:val="28"/>
          <w:szCs w:val="28"/>
        </w:rPr>
        <w:t>;</w:t>
      </w:r>
    </w:p>
    <w:p w14:paraId="4ADE424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в региональной информационной системе "Портал государственных и муниципальных услуг Саратовской области") (далее – Региональный портал);</w:t>
      </w:r>
    </w:p>
    <w:p w14:paraId="4BA1B5F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в федеральной государственной информационной системе "Единый портал государственных и муниципальных услуг (функций)"(www.gosuslugi.ru) (далее – Единый портал);</w:t>
      </w:r>
    </w:p>
    <w:p w14:paraId="15CEE7E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на информационном стенде в администрации.</w:t>
      </w:r>
    </w:p>
    <w:p w14:paraId="3DA43A1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1.3.3. Способы получения информации о местонахождении и графике (режиме) работы органов и организаций, обращение в которые необходимо для получения муниципальной услуги:</w:t>
      </w:r>
    </w:p>
    <w:p w14:paraId="6055CA7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непосредственно в администрации;</w:t>
      </w:r>
    </w:p>
    <w:p w14:paraId="56451AF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с использованием средств телефонной связи, средств сети Интернет.</w:t>
      </w:r>
    </w:p>
    <w:p w14:paraId="3428202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размещается непосредственно в помещении администрации с использованием информационных стендов, на официальном сайте администрации в сети Интернет, на Едином портале, Региональном портале, предоставляется уполномоченными должностными лицами администрации (далее – уполномоченные должностные лица) при личном обращении заявителей, по телефонам справочных служб, а также в письменной форме почтовым отправлением либо электронным сообщением по адресу, указанному заявителем.</w:t>
      </w:r>
    </w:p>
    <w:p w14:paraId="0265D79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заявителями, по телефонам справочных служб, а также в письменной форме почтовым отправлением либо электронным сообщением с использованием информационно-телекоммуникационных сетей общего пользования, в том числе Единого портала, Регионального портала.</w:t>
      </w:r>
    </w:p>
    <w:p w14:paraId="180BFBB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1.3.5. На официальном сайте администрации, на информационных стендах в местах предоставления муниципальной услуги, на Едином портале и Региональном портале размещается также следующая информация:</w:t>
      </w:r>
    </w:p>
    <w:p w14:paraId="1EC4891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текст настоящего административного регламента;</w:t>
      </w:r>
    </w:p>
    <w:p w14:paraId="74CC915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66EFDFB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 формы, образцы документов, заявлений.</w:t>
      </w:r>
    </w:p>
    <w:p w14:paraId="1B65482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1.3.6. При осуществлении консультаций по письменным обращениям ответ на обращение направляется почтовым отправлением или электронным сообщением в адрес Заявителя в срок, не превышающий 30 календарных дней с даты регистрации письменного обращения.</w:t>
      </w:r>
    </w:p>
    <w:p w14:paraId="178E5C4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1.3.7. При ответах на телефонные звонки и при личном обращении уполномоченные должностные лица консультируют заявителей по вопросам, касающимся:</w:t>
      </w:r>
    </w:p>
    <w:p w14:paraId="4B780F8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порядка и сроков предоставления муниципальной услуги;</w:t>
      </w:r>
    </w:p>
    <w:p w14:paraId="57F7824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 порядка оформления представляемых заявителем документов;</w:t>
      </w:r>
    </w:p>
    <w:p w14:paraId="4D4EDE4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 порядка обжалования действий (бездействия) и решений, осуществляемых и принимаемых в ходе предоставления муниципальной услуги;</w:t>
      </w:r>
    </w:p>
    <w:p w14:paraId="65B1170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4) хода предоставления муниципальной услуги.</w:t>
      </w:r>
    </w:p>
    <w:p w14:paraId="55CCBF2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Время телефонного разговора и консультирования при личном обращении не может превышать 10 минут. В случае если для разъяснения требуется время, превышающее 10 минут, уполномоченное должностное лицо, осуществляющее консультирование, должно предложить заинтересованному лицу обратиться за необходимой информацией в письменном виде.</w:t>
      </w:r>
    </w:p>
    <w:p w14:paraId="2ACE3F0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Ответ на телефонный звонок начинается с информации о наименовании органа, в который позвонил гражданин, фамилии, имени, отчестве (при наличии) и должности уполномоченного должностного лица, принявшего телефонный звонок.</w:t>
      </w:r>
    </w:p>
    <w:p w14:paraId="455556D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уполномоченное должностное лицо, принявшее звонок, не может самостоятельно ответить на поставленные вопросы, он переадресует (переводит) данный телефонный звонок другому уполномоченному должностному лицу или же сообщает обратившемуся гражданину телефонный номер, по которому можно получить необходимую информацию.</w:t>
      </w:r>
    </w:p>
    <w:p w14:paraId="75F1921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4F7EF664" w14:textId="77777777" w:rsidR="002D4850" w:rsidRDefault="002D4850" w:rsidP="002D4850">
      <w:pPr>
        <w:spacing w:after="0" w:line="240" w:lineRule="auto"/>
        <w:jc w:val="center"/>
        <w:rPr>
          <w:rFonts w:ascii="Times New Roman" w:hAnsi="Times New Roman"/>
          <w:sz w:val="28"/>
          <w:szCs w:val="28"/>
        </w:rPr>
      </w:pPr>
      <w:r>
        <w:rPr>
          <w:rStyle w:val="msonormal1"/>
          <w:rFonts w:ascii="Times New Roman" w:hAnsi="Times New Roman"/>
          <w:b/>
          <w:bCs/>
          <w:sz w:val="28"/>
          <w:szCs w:val="28"/>
        </w:rPr>
        <w:t>2. Стандарт предоставления муниципальной услуги</w:t>
      </w:r>
    </w:p>
    <w:p w14:paraId="54BF396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470A5E3D"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2.1. Наименование муниципальной услуги – «Выдача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w:t>
      </w:r>
      <w:r>
        <w:rPr>
          <w:rFonts w:ascii="Times New Roman" w:hAnsi="Times New Roman"/>
          <w:sz w:val="28"/>
          <w:szCs w:val="28"/>
        </w:rPr>
        <w:t xml:space="preserve"> </w:t>
      </w:r>
    </w:p>
    <w:p w14:paraId="73CE35FB" w14:textId="77777777" w:rsidR="002D4850" w:rsidRDefault="002D4850" w:rsidP="002D4850">
      <w:pPr>
        <w:spacing w:after="0" w:line="240" w:lineRule="auto"/>
        <w:ind w:left="709"/>
        <w:jc w:val="both"/>
        <w:rPr>
          <w:rFonts w:ascii="Times New Roman" w:hAnsi="Times New Roman"/>
          <w:sz w:val="28"/>
          <w:szCs w:val="28"/>
        </w:rPr>
      </w:pPr>
      <w:r>
        <w:rPr>
          <w:rFonts w:ascii="Times New Roman" w:hAnsi="Times New Roman"/>
          <w:sz w:val="28"/>
          <w:szCs w:val="28"/>
        </w:rPr>
        <w:t> </w:t>
      </w:r>
    </w:p>
    <w:p w14:paraId="48F9C6A2"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2.2. Наименование органа, предоставляющего муниципальную услугу.</w:t>
      </w:r>
      <w:r>
        <w:rPr>
          <w:rFonts w:ascii="Times New Roman" w:hAnsi="Times New Roman"/>
          <w:sz w:val="28"/>
          <w:szCs w:val="28"/>
        </w:rPr>
        <w:t xml:space="preserve"> </w:t>
      </w:r>
    </w:p>
    <w:p w14:paraId="314616C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2.2.1. Орган, предоставляющий муниципальную услугу: администрация Липовского  муниципального образования.</w:t>
      </w:r>
    </w:p>
    <w:p w14:paraId="68E4E00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2.2.2. Администрация при предоставлении муниципальной услуги в целях получения документов, необходимых для принятия решения о выдаче разрешения на использование земель или земельного участка, а также получения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отделом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Воронежской области, Федеральным агентством по недропользованию и его территориальным органом - Департаментом по недропользованию по Центральному федеральному округу, Департаментом природных ресурсов и экологии Саратовской области, иными органами государственной власти, органами местного самоуправления.</w:t>
      </w:r>
    </w:p>
    <w:p w14:paraId="2F726F0A"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2.2.3.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СНД № 31 от «16» июня 2016 года. </w:t>
      </w:r>
    </w:p>
    <w:p w14:paraId="541AA2F4"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2.3. Результат предоставления муниципальной услуги.</w:t>
      </w:r>
      <w:r>
        <w:rPr>
          <w:rFonts w:ascii="Times New Roman" w:hAnsi="Times New Roman"/>
          <w:sz w:val="28"/>
          <w:szCs w:val="28"/>
        </w:rPr>
        <w:t xml:space="preserve"> </w:t>
      </w:r>
      <w:r>
        <w:rPr>
          <w:rStyle w:val="consplusnormal"/>
          <w:rFonts w:ascii="Times New Roman" w:hAnsi="Times New Roman"/>
          <w:sz w:val="28"/>
          <w:szCs w:val="28"/>
        </w:rPr>
        <w:t>Результатом предоставления муниципальной услуги является выдача разрешения на использование земель или земельного участка в виде постановления администрации либо уведомления об отказе в предоставлении муниципальной услуги.</w:t>
      </w:r>
      <w:r>
        <w:rPr>
          <w:rFonts w:ascii="Times New Roman" w:hAnsi="Times New Roman"/>
          <w:sz w:val="28"/>
          <w:szCs w:val="28"/>
        </w:rPr>
        <w:t xml:space="preserve">  </w:t>
      </w:r>
    </w:p>
    <w:p w14:paraId="1CEA600E"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2.4. Срок предоставления муниципальной услуги.</w:t>
      </w:r>
      <w:r>
        <w:rPr>
          <w:rFonts w:ascii="Times New Roman" w:hAnsi="Times New Roman"/>
          <w:sz w:val="28"/>
          <w:szCs w:val="28"/>
        </w:rPr>
        <w:t xml:space="preserve"> </w:t>
      </w:r>
    </w:p>
    <w:p w14:paraId="6673C4C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Срок принятия решения о выдаче разрешения на использование земель или земельного участка либо об отказе в выдаче разрешения не должен превышать 25 дней со дня поступления заявления.</w:t>
      </w:r>
    </w:p>
    <w:p w14:paraId="0250583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Срок выдачи (направления) заявителю разрешения на использование земель или земельного участка либо уведомления об отказе в предоставлении муниципальной услуги не должен превышать 3 рабочих дней со дня принятия решения о выдаче разрешения на использование земель или земельного участка либо об отказе в выдаче разрешения.</w:t>
      </w:r>
    </w:p>
    <w:p w14:paraId="5F54F49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14:paraId="59394BE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Оснований для приостановления предоставления муниципальной услуги законодательством не предусмотрено.</w:t>
      </w:r>
    </w:p>
    <w:p w14:paraId="0621F37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5F855965"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2.5. Правовые основы для предоставления муниципальной услуги.</w:t>
      </w:r>
      <w:r>
        <w:rPr>
          <w:rFonts w:ascii="Times New Roman" w:hAnsi="Times New Roman"/>
          <w:sz w:val="28"/>
          <w:szCs w:val="28"/>
        </w:rPr>
        <w:t xml:space="preserve"> </w:t>
      </w:r>
    </w:p>
    <w:p w14:paraId="19C350A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Предоставление муниципальной услуги «Выдача разрешения на использование земель или земельного участка, находящегося в муниципальной собственности, без предоставления земельных участков и установления сервитутов» осуществляется в соответствии с:</w:t>
      </w:r>
    </w:p>
    <w:p w14:paraId="74F921A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 Земельным кодексом Российской Федерации от 25.10.2001 № 136-ФЗ </w:t>
      </w:r>
      <w:r>
        <w:rPr>
          <w:rFonts w:ascii="Times New Roman" w:hAnsi="Times New Roman"/>
          <w:color w:val="000000"/>
          <w:sz w:val="28"/>
          <w:szCs w:val="28"/>
        </w:rPr>
        <w:t>(«</w:t>
      </w:r>
      <w:r>
        <w:rPr>
          <w:rFonts w:ascii="Times New Roman" w:hAnsi="Times New Roman"/>
          <w:sz w:val="28"/>
          <w:szCs w:val="28"/>
        </w:rPr>
        <w:t>Российская газета», 2004, № 290, 30 декабря «Собрание законодательства РФ», 2001, №44, 29 октября)</w:t>
      </w:r>
      <w:r>
        <w:rPr>
          <w:rFonts w:ascii="Times New Roman" w:hAnsi="Times New Roman"/>
          <w:color w:val="000000"/>
          <w:sz w:val="28"/>
          <w:szCs w:val="28"/>
        </w:rPr>
        <w:t>;</w:t>
      </w:r>
    </w:p>
    <w:p w14:paraId="148C01F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Pr>
          <w:rFonts w:ascii="Times New Roman" w:hAnsi="Times New Roman"/>
          <w:color w:val="000000"/>
          <w:sz w:val="28"/>
          <w:szCs w:val="28"/>
        </w:rPr>
        <w:t>(</w:t>
      </w:r>
      <w:r>
        <w:rPr>
          <w:rFonts w:ascii="Times New Roman" w:hAnsi="Times New Roman"/>
          <w:sz w:val="28"/>
          <w:szCs w:val="28"/>
        </w:rPr>
        <w:t>«Российская газета», 2003, № 202, 8 октября);</w:t>
      </w:r>
    </w:p>
    <w:p w14:paraId="5A3450E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Федеральным законом от 27.07.2010 № 210-ФЗ «Об организации предоставления государственных и муниципальных услуг» («Российская газета», 2010, № 168, 30 июля);</w:t>
      </w:r>
    </w:p>
    <w:p w14:paraId="24105E2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 02 июля) (далее - Постановление Правительства РФ от 25.06.2012 № 634);</w:t>
      </w:r>
    </w:p>
    <w:p w14:paraId="22F996E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Постановлением Правительства РФ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(«Собрание законодательства РФ», 2014, №49, 08 декабря, (часть VI), ст. 6951);</w:t>
      </w:r>
    </w:p>
    <w:p w14:paraId="5C1FCCE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Приказом Департамента имущественных и земельных отношений Саратовской обл. от 02.07.2015 № 1111 «Об утверждении Положения о порядке и условиях использования земель или земельных участков, находящихся в государственной или муниципальной собственности, с целью размещения объектов, без предоставления земельных участков и установления сервитутов» (Информационная система «Портал Саратовской области в сети Интернет» http://www.govvrn.ru, 06.07.2015);</w:t>
      </w:r>
    </w:p>
    <w:p w14:paraId="4B0391DA" w14:textId="77777777" w:rsidR="002D4850" w:rsidRDefault="002D4850" w:rsidP="002D4850">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Уставом Липовского муниципального образования Озинского муниципального района Саратовской области;</w:t>
      </w:r>
    </w:p>
    <w:p w14:paraId="62FF4849" w14:textId="77777777" w:rsidR="002D4850" w:rsidRDefault="002D4850" w:rsidP="002D4850">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иными нормативными правовыми актами Российской Федерации, Саратовской области и Липовского сельского поселения Озинского муниципального района Саратовской области, регламентирующими правоотношения в сфере предоставления муниципальных услуг. </w:t>
      </w:r>
    </w:p>
    <w:p w14:paraId="76850E87"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Fonts w:ascii="Times New Roman" w:hAnsi="Times New Roman"/>
          <w:sz w:val="28"/>
          <w:szCs w:val="28"/>
        </w:rPr>
        <w:t xml:space="preserve"> </w:t>
      </w:r>
    </w:p>
    <w:p w14:paraId="698B547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21344A2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2.6.1.1. Исчерпывающий перечень документов, подлежащих представлению заявителем, необходимых в соответствии с нормативными </w:t>
      </w:r>
      <w:r>
        <w:rPr>
          <w:rFonts w:ascii="Times New Roman" w:hAnsi="Times New Roman"/>
          <w:sz w:val="28"/>
          <w:szCs w:val="28"/>
        </w:rPr>
        <w:lastRenderedPageBreak/>
        <w:t>правовыми актами для предоставления муниципальной услуги в следующих целях:</w:t>
      </w:r>
    </w:p>
    <w:p w14:paraId="6E0D636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в целях проведения инженерных изысканий либо капитального или текущего ремонта линейного объекта на срок не более одного года;</w:t>
      </w:r>
    </w:p>
    <w:p w14:paraId="12AA565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2BBEC97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 в целях осуществления геологического изучения недр на срок действия соответствующей лицензии.</w:t>
      </w:r>
    </w:p>
    <w:p w14:paraId="51443BE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основании заявления, поступившего в администрацию.</w:t>
      </w:r>
    </w:p>
    <w:p w14:paraId="41BB5DB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представляется заявителем лично в администрацию либо направляется заявителем в администрацию на бумажном носителе посредством почтового отправления с описью вложения и уведомлением о вручении или в форме электронного документа с использованием Единого портала и (или) Регионального Портала.</w:t>
      </w:r>
    </w:p>
    <w:p w14:paraId="4C0824C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заявлении должны быть указаны:</w:t>
      </w:r>
    </w:p>
    <w:p w14:paraId="6F77CF9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6262CF6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03BAB70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2D0D160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г) почтовый адрес, адрес электронной почты, номер телефона для связи с заявителем или представителем заявителя;</w:t>
      </w:r>
    </w:p>
    <w:p w14:paraId="6A13267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д) предполагаемые цели использования земель или земельного участка в соответствии с пунктом 1 статьи 39.34 Земельного кодекса РФ;</w:t>
      </w:r>
    </w:p>
    <w:p w14:paraId="7BB7A33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е) кадастровый номер земельного участка - в случае, если планируется использование всего земельного участка или его части;</w:t>
      </w:r>
    </w:p>
    <w:p w14:paraId="4EFD0B6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ж) срок использования земель или земельного участка (в пределах сроков, установленных пунктом 1 статьи 39.34 Земельного кодекса РФ).</w:t>
      </w:r>
    </w:p>
    <w:p w14:paraId="5CAA946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Форма заявления приведена в приложении № 1 к настоящему административному регламенту.</w:t>
      </w:r>
    </w:p>
    <w:p w14:paraId="170D140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электронной форме заявление представляется путем заполнения формы, размещенной на Едином портале и (или) Региональном портале.</w:t>
      </w:r>
    </w:p>
    <w:p w14:paraId="6BC6491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должно быть подписано заявителем либо представителем заявителя.</w:t>
      </w:r>
    </w:p>
    <w:p w14:paraId="30EF4E4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Заявление, представляемое в электронной форме, должно быть подписано электронной подписью в соответствии с Постановлением Правительства РФ от 25.06.2012 № 634.</w:t>
      </w:r>
    </w:p>
    <w:p w14:paraId="6799C4F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К заявлению прилагаются следующие документы:</w:t>
      </w:r>
    </w:p>
    <w:p w14:paraId="112712A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230343F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14:paraId="4F54515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Копии документов, прилагаемых к заявлению, должны быть заверены в установленном законодательством Российской Федерации порядке, кроме случаев, когда заявитель лично представляет в администрацию соответствующий документ в подлиннике для сверки.</w:t>
      </w:r>
    </w:p>
    <w:p w14:paraId="70C28B2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Документы, представляемые в электронной форме, должны быть подписаны электронной подписью в соответствии с Постановлением Правительства РФ от 25.06.2012 № 634.</w:t>
      </w:r>
    </w:p>
    <w:p w14:paraId="7260D7E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2.6.1.2. Исчерпывающий перечень документов, необходимых в соответствии с нормативными правовыми актами для предоставления муниципальной услуги в целях размещения объектов, виды которых установлены 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Объекты) на срок не более одного календарного года, подлежащих представлению заявителем.</w:t>
      </w:r>
    </w:p>
    <w:p w14:paraId="0848255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основании заявления, поступившего в администрацию.</w:t>
      </w:r>
    </w:p>
    <w:p w14:paraId="52CC714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представляется заявителем лично в администрацию либо направляется заявителем в администрацию на бумажном носителе посредством почтового отправления с описью вложения и уведомлением о вручении или в форме электронного документа с использованием Единого портала и (или) Регионального Портала.</w:t>
      </w:r>
    </w:p>
    <w:p w14:paraId="0821F33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заявлении должны быть указаны следующие сведения:</w:t>
      </w:r>
    </w:p>
    <w:p w14:paraId="197BDFE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а) 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14:paraId="40490B0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4D3956F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2BCA6E3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г) почтовый адрес, адрес электронной почты, номер телефона для связи с заявителем или представителем заявителя;</w:t>
      </w:r>
    </w:p>
    <w:p w14:paraId="0FF3131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д) адресные ориентиры земель или земельного участка, его площадь;</w:t>
      </w:r>
    </w:p>
    <w:p w14:paraId="7B2F39E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е) кадастровый номер земельного участка - в случае, если планируется использование всего земельного участка или его части;</w:t>
      </w:r>
    </w:p>
    <w:p w14:paraId="5DCD651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ж) цель использования земель или земельного участка в соответствии с Постановлением Правительства Российской Федерации от 3 декабря 2014 года N 1300;</w:t>
      </w:r>
    </w:p>
    <w:p w14:paraId="2BAC7EF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з) срок использования земель или земельного участка.</w:t>
      </w:r>
    </w:p>
    <w:p w14:paraId="138FD8D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Форма заявления приведена в приложении № 1 к настоящему административному регламенту.</w:t>
      </w:r>
    </w:p>
    <w:p w14:paraId="107EADC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электронной форме заявление представляется путем заполнения формы, размещенной на Едином портале и (или) Региональном портале.</w:t>
      </w:r>
    </w:p>
    <w:p w14:paraId="66DCDCC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должно быть подписано заявителем либо представителем заявителя.</w:t>
      </w:r>
    </w:p>
    <w:p w14:paraId="420E3D9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представляемое в электронной форме, должно быть подписано электронной подписью в соответствии с Постановлением Правительства РФ от 25.06.2012 № 634.</w:t>
      </w:r>
    </w:p>
    <w:p w14:paraId="375EBE4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К заявлению прилагаются следующие документы:</w:t>
      </w:r>
    </w:p>
    <w:p w14:paraId="48B56DA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733C4F5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14:paraId="6BBBEAB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копии документов, подтверждающих право собственности или иное право заявителя на существующий основной земельный участок и расположенные на нем объекты недвижимого имущества (в случае благоустройства с целью озеленения, в том числе придомовой территории (земельный участок, прилегающий к земельному участку с видом разрешенного использования: индивидуальное жилищное строительство или ведение личного подсобного хозяйства), организации мест и площадок открытого хранения материалов, веществ, размещения временных сооружений или временных конструкций, предназначенных для оказания услуг по организации общественного питания);</w:t>
      </w:r>
    </w:p>
    <w:p w14:paraId="23280D9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г) документы, подтверждающие отнесение Объекта к видам Объектов, установленных Постановлением Правительства Российской Федерации от 3 декабря 2014 года № 1300.</w:t>
      </w:r>
    </w:p>
    <w:p w14:paraId="529DA8E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Копии документов, прилагаемых к заявлению, должны быть заверены в установленном законодательством Российской Федерации порядке, кроме случаев, когда заявитель лично представляет в администрацию соответствующий документ в подлиннике для сверки.</w:t>
      </w:r>
    </w:p>
    <w:p w14:paraId="056674D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Документы, представляемые в электронной форме, должны быть подписаны электронной подписью в соответствии с Постановлением Правительства РФ от 25.06.2012 № 634.</w:t>
      </w:r>
    </w:p>
    <w:p w14:paraId="469D802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14:paraId="2349168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2.6.2.1. Исчерпывающий перечень документов, необходимых в соответствии с нормативными правовыми актами для предоставления муниципальной услуги в целях проведения инженерных изысканий либо капитального или текущего ремонта линейного объекта на срок не более одного года;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 целях осуществления геологического изучения недр на срок действия соответствующей лицензии,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14:paraId="45F311A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а) кадастровая выписка о земельном участке или кадастровый паспорт земельного участка;</w:t>
      </w:r>
    </w:p>
    <w:p w14:paraId="18F8821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б) выписка из Единого государственного реестра прав на недвижимое имущество и сделок с ним;</w:t>
      </w:r>
    </w:p>
    <w:p w14:paraId="10A2969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копия лицензии, удостоверяющей право проведения работ по геологическому изучению недр;</w:t>
      </w:r>
    </w:p>
    <w:p w14:paraId="48775B6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г)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14:paraId="25FB05C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2.6.2.2. Исчерпывающий перечень документов, необходимых в соответствии с нормативными правовыми актами для предоставления муниципальной услуги в целях размещения объектов, виды которых установлены 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срок не более одного календарного года, которые находятся в распоряжении государственных </w:t>
      </w:r>
      <w:r>
        <w:rPr>
          <w:rFonts w:ascii="Times New Roman" w:hAnsi="Times New Roman"/>
          <w:sz w:val="28"/>
          <w:szCs w:val="28"/>
        </w:rPr>
        <w:lastRenderedPageBreak/>
        <w:t>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14:paraId="2A1A022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а) кадастровый паспорт земельного участка или кадастровая выписка о земельном участке, либо в случае, если не осуществлен государственный кадастровый учет земельного участка, кадастровая карта соответствующей территории с обозначением планируемых границ земельного участка;</w:t>
      </w:r>
    </w:p>
    <w:p w14:paraId="42D08D7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б) выписка из Единого государственного реестра прав на недвижимое имущество и сделок с ним о зарегистрированных правах на земельный участок (в случае, если предполагается размещение Объектов на земельном участке).</w:t>
      </w:r>
    </w:p>
    <w:p w14:paraId="55D01A7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2.6.2.3. Заявитель вправе представить указанные в пунктах 2.6.2.1., 2.6.2.2. документы самостоятельно.</w:t>
      </w:r>
    </w:p>
    <w:p w14:paraId="2B95552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Непредставление заявителем указанных документов не является основанием для отказа заявителю в предоставлении услуги.</w:t>
      </w:r>
    </w:p>
    <w:p w14:paraId="1AF16D6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Запрещается требовать от заявителя:</w:t>
      </w:r>
    </w:p>
    <w:p w14:paraId="3AFFAC6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D8632B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Саратовской области и муниципальными правовыми актами Липовского сельского поселения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2054E9B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74967A0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Услуги, которые являются необходимыми и обязательными для предоставления муниципальной услуги, отсутствуют. </w:t>
      </w:r>
    </w:p>
    <w:p w14:paraId="4BD43E00"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sz w:val="28"/>
          <w:szCs w:val="28"/>
        </w:rPr>
        <w:t xml:space="preserve"> </w:t>
      </w:r>
    </w:p>
    <w:p w14:paraId="285B6FB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заявление и прилагаемые к нему документы не поддаются прочтению, содержат неоговоренные зачеркивания, исправления, подчистки;</w:t>
      </w:r>
    </w:p>
    <w:p w14:paraId="56D9F15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заявление и прилагаемые к нему документы не соответствуют требованиям, установленным Постановлением Правительства РФ от 25.06.2012 № 634;</w:t>
      </w:r>
    </w:p>
    <w:p w14:paraId="020D388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заявление подано лицом, не уполномоченным совершать такого рода действия.</w:t>
      </w:r>
    </w:p>
    <w:p w14:paraId="503D7DC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620F6874"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lastRenderedPageBreak/>
        <w:t>2.8. Исчерпывающий перечень оснований для отказа в предоставлении муниципальной услуги.</w:t>
      </w:r>
      <w:r>
        <w:rPr>
          <w:rFonts w:ascii="Times New Roman" w:hAnsi="Times New Roman"/>
          <w:sz w:val="28"/>
          <w:szCs w:val="28"/>
        </w:rPr>
        <w:t xml:space="preserve"> </w:t>
      </w:r>
    </w:p>
    <w:p w14:paraId="0427123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2.8.1. Основанием для отказа в предоставлении муниципальной услуги в целях проведения инженерных изысканий либо капитального или текущего ремонта линейного объекта на срок не более одного года;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 целях осуществления геологического изучения недр на срок действия соответствующей лицензии, является:</w:t>
      </w:r>
    </w:p>
    <w:p w14:paraId="69F2AD4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а)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p w14:paraId="1DEE932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6490EE0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земельный участок, на использование которого испрашивается разрешение, предоставлен физическому или юридическому лицу. </w:t>
      </w:r>
    </w:p>
    <w:p w14:paraId="270863B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2.8.2. Основанием для отказа в предоставлении муниципальной услуги в целях размещения объектов, виды которых установлены 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срок не более одного календарного года, является:</w:t>
      </w:r>
    </w:p>
    <w:p w14:paraId="07E6A09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а) заявление подано с нарушением требований, установленных пунктом 3.1 раздела III Положения о порядке и условиях использования земель или земельных участков, находящихся в государственной или муниципальной собственности, с целью размещения объектов, без предоставления земельных участков и установления сервитутов, утвержденного Приказом Департамента имущественных и земельных отношений Саратовской обл. от 02.07.2015 № 1111;</w:t>
      </w:r>
    </w:p>
    <w:p w14:paraId="35ABF91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б)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N 1300;</w:t>
      </w:r>
    </w:p>
    <w:p w14:paraId="21804D6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в заявлении указана цель использования земель или земельного участка, не соответствующая назначению Объекта;</w:t>
      </w:r>
    </w:p>
    <w:p w14:paraId="52259AD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г) земельный участок, на котором предполагается размещение Объектов, уже предоставлен другому физическому или юридическому лицу;</w:t>
      </w:r>
    </w:p>
    <w:p w14:paraId="07B3109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д)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 на его использование;</w:t>
      </w:r>
    </w:p>
    <w:p w14:paraId="7B8F3CF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е) размещение Объекта приведет к невозможности использования земельного участка в соответствии с его разрешенным использованием;</w:t>
      </w:r>
    </w:p>
    <w:p w14:paraId="412231E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ж) размещаемые Объекты не соответствуют утвержденным документам территориального планирования;</w:t>
      </w:r>
    </w:p>
    <w:p w14:paraId="57E1866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з) при обращении с заявлением о выдаче разрешения на использование земель или земельного участка для благоустройства с целью озеленения, в том числе придомовой территории (земельный участок, прилегающий к земельному участку с видом разрешенного использования: индивидуальное жилищное строительство или ведение личного подсобного хозяйства), организации мест и площадок открытого хранения материалов, веществ, размещения временных сооружений или временных конструкций, предназначенных для оказания услуг по организации общественного питания не соблюдены условия, предусмотренные в п. п. 2.2, 2.3 раздела II Положения о порядке и условиях использования земель или земельных участков, находящихся в государственной или муниципальной собственности, с целью размещения объектов, без предоставления земельных участков и установления сервитутов, утвержденного Приказом Департамента имущественных и земельных отношений Саратовской обл. от 02.07.2015 № 1111.  </w:t>
      </w:r>
    </w:p>
    <w:p w14:paraId="01EDA6D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2.9. Размер платы за предоставление права использования земель и земельных участков без предоставления земельных участков и установления сервитутов определяется в соответствии с приказом Департамента имущественных и земельных отношений Саратовской области от 02.07.2015 №1111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b/>
          <w:bCs/>
          <w:i/>
          <w:iCs/>
          <w:sz w:val="28"/>
          <w:szCs w:val="28"/>
        </w:rPr>
        <w:t xml:space="preserve"> </w:t>
      </w:r>
    </w:p>
    <w:p w14:paraId="15271B6B"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  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rFonts w:ascii="Times New Roman" w:hAnsi="Times New Roman"/>
          <w:sz w:val="28"/>
          <w:szCs w:val="28"/>
        </w:rPr>
        <w:t xml:space="preserve"> </w:t>
      </w:r>
    </w:p>
    <w:p w14:paraId="1853950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14:paraId="59888D5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 </w:t>
      </w:r>
    </w:p>
    <w:p w14:paraId="66A27EF1"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2.11. Срок регистрации запроса заявителя о предоставлении муниципальной услуги.</w:t>
      </w:r>
      <w:r>
        <w:rPr>
          <w:rFonts w:ascii="Times New Roman" w:hAnsi="Times New Roman"/>
          <w:sz w:val="28"/>
          <w:szCs w:val="28"/>
        </w:rPr>
        <w:t xml:space="preserve"> </w:t>
      </w:r>
    </w:p>
    <w:p w14:paraId="02ECE2E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Регистрация запроса заявителя о предоставлении муниципальной услуги осуществляется в течение 1-го календарного дня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p w14:paraId="54CA963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7AF14F9C"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2.12. Требования к помещениям, в которых предоставляется муниципальная услуга.</w:t>
      </w:r>
      <w:r>
        <w:rPr>
          <w:rFonts w:ascii="Times New Roman" w:hAnsi="Times New Roman"/>
          <w:sz w:val="28"/>
          <w:szCs w:val="28"/>
        </w:rPr>
        <w:t xml:space="preserve"> </w:t>
      </w:r>
    </w:p>
    <w:p w14:paraId="16881B2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2.12.1. Прием граждан осуществляется в специально выделенных для предоставления муниципальных услуг помещениях.</w:t>
      </w:r>
    </w:p>
    <w:p w14:paraId="7E861D8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14:paraId="7A26A72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У входа в каждое помещение размещается табличка с наименованием помещения (зал ожидания, приема/выдачи документов и т.д.).</w:t>
      </w:r>
    </w:p>
    <w:p w14:paraId="37E702C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14:paraId="3463032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Доступ заявителей к парковочным местам является бесплатным.</w:t>
      </w:r>
    </w:p>
    <w:p w14:paraId="557DE8F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14:paraId="5A5ED26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2.12.4. Места информирования, предназначенные для ознакомления заявителей с информационными материалами, оборудуются:</w:t>
      </w:r>
    </w:p>
    <w:p w14:paraId="02BA734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информационными стендами, на которых размещается визуальная и текстовая информация;</w:t>
      </w:r>
    </w:p>
    <w:p w14:paraId="45E4B3D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стульями и столами для оформления документов.</w:t>
      </w:r>
    </w:p>
    <w:p w14:paraId="71D5466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К информационным стендам должна быть обеспечена возможность свободного доступа граждан.</w:t>
      </w:r>
    </w:p>
    <w:p w14:paraId="1DF9FC5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w:t>
      </w:r>
    </w:p>
    <w:p w14:paraId="1A51535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Информационные стенды должны содержать актуальную информацию, необходимую для получения муниципальной услуги. Тексты материалов печатаются удобным для чтения шрифтом, без исправлений.</w:t>
      </w:r>
    </w:p>
    <w:p w14:paraId="3CF6247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14:paraId="49E2B5F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Помещения для приема заявителей должны обеспечивать возможность реализации прав лиц с ограниченными возможностями здоровья (инвалидов) на предоставление муниципальной услуги. Помещения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14:paraId="196C77F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2.12.6. Требования к обеспечению условий доступности муниципальных услуг для инвалидов.</w:t>
      </w:r>
    </w:p>
    <w:p w14:paraId="7142018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 предоставляющий муниципальную услугу, обеспечивает условия доступности для беспрепятственного доступа инвалидов в здание и помещения, в котором предоставляется муниципальная услуга, и получения муниципальной услуги в соответствии с требованиями, установленными </w:t>
      </w:r>
      <w:r>
        <w:rPr>
          <w:rFonts w:ascii="Times New Roman" w:hAnsi="Times New Roman"/>
          <w:sz w:val="28"/>
          <w:szCs w:val="28"/>
        </w:rPr>
        <w:lastRenderedPageBreak/>
        <w:t>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 Российской Федерации и Саратовской  области.</w:t>
      </w:r>
    </w:p>
    <w:p w14:paraId="0C41CC5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 </w:t>
      </w:r>
    </w:p>
    <w:p w14:paraId="534840D3"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2.13. Показатели доступности и качества муниципальной услуги.</w:t>
      </w:r>
      <w:r>
        <w:rPr>
          <w:rFonts w:ascii="Times New Roman" w:hAnsi="Times New Roman"/>
          <w:sz w:val="28"/>
          <w:szCs w:val="28"/>
        </w:rPr>
        <w:t xml:space="preserve"> </w:t>
      </w:r>
    </w:p>
    <w:p w14:paraId="15EBD31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2.13.1. Показателями доступности муниципальной услуги являются:</w:t>
      </w:r>
    </w:p>
    <w:p w14:paraId="130DFD8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оборудование территорий, прилегающих к месторасположению органа, предоставляющего услугу, местами для парковки автотранспортных средств, в том числе для лиц с ограниченными возможностями здоровья (инвалидов);</w:t>
      </w:r>
    </w:p>
    <w:p w14:paraId="1AC444F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оборудование мест ожидания в органе предоставляющего услугу доступными местами общего пользования;</w:t>
      </w:r>
    </w:p>
    <w:p w14:paraId="76977E0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оборудование мест ожидания и мест приема заявителей в органе предоставляющего услугу стульями, столами (стойками) для возможности оформления документов;</w:t>
      </w:r>
    </w:p>
    <w:p w14:paraId="2CCB478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соблюдение графика работы органа, предоставляющего услугу;</w:t>
      </w:r>
    </w:p>
    <w:p w14:paraId="0D85119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размещение полной, достоверной и актуальной информации о муниципальной услуге на Едином портале, Региональном портале, на официальном сайте администрации, на информационных стендах в местах предоставления муниципальной услуги;</w:t>
      </w:r>
    </w:p>
    <w:p w14:paraId="4500A32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47ED13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2.13.2. Показателями качества муниципальной услуги являются:</w:t>
      </w:r>
    </w:p>
    <w:p w14:paraId="502D664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полнота предоставления муниципальной услуги в соответствии с требованиями настоящего административного регламента;</w:t>
      </w:r>
    </w:p>
    <w:p w14:paraId="78BA75B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соблюдение сроков предоставления муниципальной услуги;</w:t>
      </w:r>
    </w:p>
    <w:p w14:paraId="2442838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удельный вес жалоб, поступивших в администрацию по вопросу предоставления муниципальной услуги, в общем количестве заявлений на предоставление муниципальной услуги. </w:t>
      </w:r>
    </w:p>
    <w:p w14:paraId="26BBFBA7"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2.14.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Pr>
          <w:rFonts w:ascii="Times New Roman" w:hAnsi="Times New Roman"/>
          <w:sz w:val="28"/>
          <w:szCs w:val="28"/>
        </w:rPr>
        <w:t xml:space="preserve"> </w:t>
      </w:r>
    </w:p>
    <w:p w14:paraId="14B1FEF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2.14.1.   Предоставление муниципальной услуги во многофункциональном центре не осуществляется. </w:t>
      </w:r>
    </w:p>
    <w:p w14:paraId="0B8E7C7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2.14.2. Заявителям обеспечивается возможность копирования формы заявления, необходимого для получения муниципальной услуги, на официальном сайте администрации в сети Интернет, на Едином портале и Региональном портале.</w:t>
      </w:r>
    </w:p>
    <w:p w14:paraId="744A4A1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2.14.3. Заявитель в целях получения муниципальной услуги может подать заявление о предоставлении муниципальной услуги в форме </w:t>
      </w:r>
      <w:r>
        <w:rPr>
          <w:rFonts w:ascii="Times New Roman" w:hAnsi="Times New Roman"/>
          <w:sz w:val="28"/>
          <w:szCs w:val="28"/>
        </w:rPr>
        <w:lastRenderedPageBreak/>
        <w:t>электронного документа с использованием Единого портала и Регионального портала.</w:t>
      </w:r>
    </w:p>
    <w:p w14:paraId="6109DC5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2.14.4. Заявление и документы, представляемые в электронной форме, должны соответствовать требованиям, установленным Постановлением Правительства РФ от 25.06.2012 № 634.</w:t>
      </w:r>
    </w:p>
    <w:p w14:paraId="5256595B" w14:textId="77777777" w:rsidR="002D4850" w:rsidRDefault="002D4850" w:rsidP="002D4850">
      <w:pPr>
        <w:spacing w:after="0" w:line="240" w:lineRule="auto"/>
        <w:ind w:firstLine="709"/>
        <w:jc w:val="both"/>
        <w:rPr>
          <w:rFonts w:ascii="Times New Roman" w:hAnsi="Times New Roman"/>
          <w:sz w:val="28"/>
          <w:szCs w:val="28"/>
        </w:rPr>
      </w:pPr>
    </w:p>
    <w:p w14:paraId="55AEE5E7" w14:textId="77777777" w:rsidR="002D4850" w:rsidRDefault="002D4850" w:rsidP="002D4850">
      <w:pPr>
        <w:spacing w:after="0" w:line="240" w:lineRule="auto"/>
        <w:ind w:firstLine="709"/>
        <w:jc w:val="both"/>
        <w:rPr>
          <w:rFonts w:ascii="Times New Roman" w:hAnsi="Times New Roman"/>
          <w:sz w:val="28"/>
          <w:szCs w:val="28"/>
        </w:rPr>
      </w:pPr>
    </w:p>
    <w:p w14:paraId="31B6B3B3" w14:textId="77777777" w:rsidR="002D4850" w:rsidRDefault="002D4850" w:rsidP="002D4850">
      <w:pPr>
        <w:spacing w:after="0" w:line="240" w:lineRule="auto"/>
        <w:ind w:firstLine="709"/>
        <w:jc w:val="both"/>
        <w:rPr>
          <w:rFonts w:ascii="Times New Roman" w:hAnsi="Times New Roman"/>
          <w:sz w:val="28"/>
          <w:szCs w:val="28"/>
        </w:rPr>
      </w:pPr>
    </w:p>
    <w:p w14:paraId="49189944" w14:textId="77777777" w:rsidR="002D4850" w:rsidRDefault="002D4850" w:rsidP="002D4850">
      <w:pPr>
        <w:spacing w:after="0" w:line="240" w:lineRule="auto"/>
        <w:ind w:firstLine="709"/>
        <w:jc w:val="both"/>
        <w:rPr>
          <w:rFonts w:ascii="Times New Roman" w:hAnsi="Times New Roman"/>
          <w:sz w:val="28"/>
          <w:szCs w:val="28"/>
        </w:rPr>
      </w:pPr>
    </w:p>
    <w:p w14:paraId="4FBCAB3B" w14:textId="77777777" w:rsidR="002D4850" w:rsidRDefault="002D4850" w:rsidP="002D4850">
      <w:pPr>
        <w:spacing w:after="0" w:line="240" w:lineRule="auto"/>
        <w:jc w:val="center"/>
        <w:rPr>
          <w:rStyle w:val="msonormal1"/>
          <w:b/>
          <w:bCs/>
        </w:rPr>
      </w:pPr>
      <w:r>
        <w:rPr>
          <w:rStyle w:val="msonormal1"/>
          <w:rFonts w:ascii="Times New Roman" w:hAnsi="Times New Roman"/>
          <w:b/>
          <w:bCs/>
          <w:sz w:val="28"/>
          <w:szCs w:val="28"/>
        </w:rPr>
        <w:t xml:space="preserve">3. </w:t>
      </w:r>
      <w:r>
        <w:rPr>
          <w:rStyle w:val="msonormal1"/>
          <w:rFonts w:ascii="Times New Roman" w:hAnsi="Times New Roman"/>
          <w:b/>
          <w:bCs/>
          <w:sz w:val="28"/>
          <w:szCs w:val="28"/>
          <w:lang w:val="en-US"/>
        </w:rPr>
        <w:t>C</w:t>
      </w:r>
      <w:r>
        <w:rPr>
          <w:rStyle w:val="msonormal1"/>
          <w:rFonts w:ascii="Times New Roman" w:hAnsi="Times New Roman"/>
          <w:b/>
          <w:bCs/>
          <w:sz w:val="28"/>
          <w:szCs w:val="28"/>
        </w:rPr>
        <w:t>остав, последовательность и сроки выполнения административных процедур, требования к порядку их выполнения</w:t>
      </w:r>
    </w:p>
    <w:p w14:paraId="1401D4FF" w14:textId="77777777" w:rsidR="002D4850" w:rsidRDefault="002D4850" w:rsidP="002D4850">
      <w:pPr>
        <w:spacing w:after="0" w:line="240" w:lineRule="auto"/>
        <w:jc w:val="both"/>
        <w:rPr>
          <w:rStyle w:val="msonormal1"/>
          <w:rFonts w:ascii="Times New Roman" w:hAnsi="Times New Roman"/>
          <w:b/>
          <w:bCs/>
          <w:sz w:val="28"/>
          <w:szCs w:val="28"/>
        </w:rPr>
      </w:pPr>
    </w:p>
    <w:p w14:paraId="2554F6F5" w14:textId="77777777" w:rsidR="002D4850" w:rsidRDefault="002D4850" w:rsidP="002D4850">
      <w:pPr>
        <w:spacing w:after="0" w:line="240" w:lineRule="auto"/>
        <w:jc w:val="both"/>
      </w:pPr>
      <w:r>
        <w:rPr>
          <w:rFonts w:ascii="Times New Roman" w:hAnsi="Times New Roman"/>
          <w:sz w:val="28"/>
          <w:szCs w:val="28"/>
        </w:rPr>
        <w:t xml:space="preserve"> </w:t>
      </w:r>
      <w:r>
        <w:rPr>
          <w:rStyle w:val="msonormal1"/>
          <w:rFonts w:ascii="Times New Roman" w:hAnsi="Times New Roman"/>
          <w:sz w:val="28"/>
          <w:szCs w:val="28"/>
        </w:rPr>
        <w:t>3.1. Исчерпывающий перечень административных процедур.</w:t>
      </w:r>
      <w:r>
        <w:rPr>
          <w:rFonts w:ascii="Times New Roman" w:hAnsi="Times New Roman"/>
          <w:sz w:val="28"/>
          <w:szCs w:val="28"/>
        </w:rPr>
        <w:t xml:space="preserve"> </w:t>
      </w:r>
    </w:p>
    <w:p w14:paraId="4792D0F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6666B9B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прием и регистрация заявления и прилагаемых к нему документов;</w:t>
      </w:r>
    </w:p>
    <w:p w14:paraId="0DF0821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принятие решения о выдаче разрешения на использование земель или земельного участка либо решения об отказе в предоставлении муниципальной услуги;</w:t>
      </w:r>
    </w:p>
    <w:p w14:paraId="5EBBA4E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выдача (направление) заявителю постановления администрации о разрешении на использование земель или земельного участка либо уведомления об отказе в предоставлении муниципальной услуги.</w:t>
      </w:r>
    </w:p>
    <w:p w14:paraId="5FB288D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3.1.2. Последовательность действий при предоставлении муниципальной услуги отражена в блок-схеме предоставления муниципальной услуги, приведенной в приложении № 2 к настоящему административному регламенту. </w:t>
      </w:r>
    </w:p>
    <w:p w14:paraId="5F376B4D"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3.2. Прием и регистрация заявления и прилагаемых к нему документов.</w:t>
      </w:r>
      <w:r>
        <w:rPr>
          <w:rFonts w:ascii="Times New Roman" w:hAnsi="Times New Roman"/>
          <w:sz w:val="28"/>
          <w:szCs w:val="28"/>
        </w:rPr>
        <w:t xml:space="preserve"> </w:t>
      </w:r>
    </w:p>
    <w:p w14:paraId="6C1C5DB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3.2.1. Основанием для начала административной процедуры является личное обращение заявителя или представителя заявителя в администрацию с заявлением либо поступление в адрес администрации заявления, направленного посредством почтового отправления с описью вложения и уведомлением о вручении или в форме электронного документа с использованием Единого портала и (или) Регионального портала.</w:t>
      </w:r>
    </w:p>
    <w:p w14:paraId="1743E8C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3.2.2. Специалист администрации, ответственный за прием и регистрацию документов, осуществляет проверку документов заявителя на наличие или отсутствие оснований для отказа в их приеме, указанных в пункте 2.7. настоящего административного регламента.</w:t>
      </w:r>
    </w:p>
    <w:p w14:paraId="2347110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3.2.3. При личном обращении заявителя в администрацию, в случае отсутствия оснований для отказа в приеме документов, указанных в пункте 2.7. настоящего административного регламента, специалист, ответственный за прием и регистрацию документов:</w:t>
      </w:r>
    </w:p>
    <w:p w14:paraId="7864625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сверяет копии документов с их подлинниками, заверяет их и возвращает подлинники заявителю;</w:t>
      </w:r>
    </w:p>
    <w:p w14:paraId="3E1CF9D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выдает заявителю расписку (приложение №3 к настоящему административному регламенту) в получении документов с указанием их перечня и даты получения.</w:t>
      </w:r>
    </w:p>
    <w:p w14:paraId="78AAB34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3.2.4. Регистрация заявления с прилагаемыми документами осуществляется в сроки, установленные пунктом 2.11. настоящего административного регламента.</w:t>
      </w:r>
    </w:p>
    <w:p w14:paraId="47ABBD3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3.2.5. При направлении заявления и документов, указанных в пункте 2.6. настоящего административного регламента,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не позднее рабочего дня, следующего за днем поступления заявления в администрацию.</w:t>
      </w:r>
    </w:p>
    <w:p w14:paraId="228804D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3.2.6. При направлении заявления и документов, указанных в пункте 2.6. настоящего административного регламента, в форме электронного документа, получение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14:paraId="572D5AC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1FF8AF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3.2.7. При наличии оснований для отказа в приеме документов, указанных в пункте 2.7 настоящего административного регламента, в случае личного обращения заявителя в администрацию специалист, ответственный за прием и регистрацию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14:paraId="4383BC7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3.2.8. При наличии оснований для отказа в приеме документов, указанных в пункте 2.7 настоящего административного регламента, в случае поступления в адрес администрации заявления, направленного посредством почтового отправления с описью вложения и уведомлением о вручении или в форме электронного документа с использованием Единого портала и (или) Регионального портала, специалист, ответственный за прием и регистрацию документов, не позднее пяти календарных дней со дня представления такого заявления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14:paraId="2FE1EFA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3.2.9. Результатом административной процедуры является прием и регистрация заявления и прилагаемых к нему документов либо отказ в приеме заявления и прилагаемых к нему документов.</w:t>
      </w:r>
    </w:p>
    <w:p w14:paraId="09B4DDE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3.2.10. Максимальный срок исполнения административной процедуры -1 календарный день. </w:t>
      </w:r>
    </w:p>
    <w:p w14:paraId="7AB090EB"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lastRenderedPageBreak/>
        <w:t>3.3. Принятие решения о выдаче разрешения на использование земель или земельного участка либо решения об отказе в предоставлении муниципальной услуги.</w:t>
      </w:r>
      <w:r>
        <w:rPr>
          <w:rFonts w:ascii="Times New Roman" w:hAnsi="Times New Roman"/>
          <w:sz w:val="28"/>
          <w:szCs w:val="28"/>
        </w:rPr>
        <w:t xml:space="preserve"> </w:t>
      </w:r>
    </w:p>
    <w:p w14:paraId="62B4909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3.3.1. Основанием для начала административной процедуры является поступление зарегистрированного заявления и прилагаемых к нему документов специалисту, ответственному за предоставление муниципальной услуги.</w:t>
      </w:r>
    </w:p>
    <w:p w14:paraId="441AD4A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3.3.2. Специалист, ответственный за предоставление муниципальной услуги, в срок, не превышающий пять календарных дней с даты подачи заявления, запрашивает документы путем направления межведомственных запросов:</w:t>
      </w:r>
    </w:p>
    <w:p w14:paraId="545C090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в отдел управления Федеральной службы государственной регистрации, кадастра и картографии по Саратовской области с целью получения выписок из Единого государственного реестра прав на недвижимое имущество и сделок с ним о зарегистрированных правах на объект недвижимости;</w:t>
      </w:r>
    </w:p>
    <w:p w14:paraId="69D3BBB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 в отдел филиала ФГБУ «Федеральная Кадастровая Палата Росреестра» по Саратовской области с целью получения кадастрового паспорта земельного участка или кадастровой выписки о земельном участке, кадастровой карты соответствующей территории с обозначением планируемых границ земельного участка;</w:t>
      </w:r>
    </w:p>
    <w:p w14:paraId="7AD4673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 в Федеральное агентство по недропользованию, Департамент по недропользованию по Центральному федеральному округу, Департамент природных ресурсов и экологии Воронежской области с целью получения копии лицензии, удостоверяющей право проведения работ по геологическому изучению недр;</w:t>
      </w:r>
    </w:p>
    <w:p w14:paraId="4187A03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в иные органы государственной власти, органы местного самоуправления, уполномоченные в соответствующей сфере, для получения документов, подтверждающих основания для использования земель или земельного участка в следующих целях: </w:t>
      </w:r>
    </w:p>
    <w:p w14:paraId="0B1B0B1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в целях проведения инженерных изысканий либо капитального или текущего ремонта линейного объекта на срок не более одного года;</w:t>
      </w:r>
    </w:p>
    <w:p w14:paraId="2786584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67F4DE6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 в целях осуществления геологического изучения недр на срок действия соответствующей лицензии;</w:t>
      </w:r>
    </w:p>
    <w:p w14:paraId="3805DE8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4) в целях размещения объектов, виды которых установлены 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срок не более одного календарного года.</w:t>
      </w:r>
    </w:p>
    <w:p w14:paraId="5435CBB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3.3.3.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14:paraId="2ED4DE9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14:paraId="376BCF5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Межведомственный запрос в бумажном виде заполняется в соответствии с требованиями, установленными статьей 7.2. Федерального закона от 27.07.2010 № 210-ФЗ «Об организации предоставления государственных и муниципальных услуг».</w:t>
      </w:r>
    </w:p>
    <w:p w14:paraId="3DFD6AC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3.3.4. На основании документов, представленных заявителем, и сведений, полученных в порядке межведомственного информационного взаимодействия, специалист, ответственный за предоставление муниципальной услуги, устанавливает наличие или отсутствие оснований для отказа в предоставлении муниципальной услуги, указанных в пункте 2.8 настоящего административного регламента.</w:t>
      </w:r>
    </w:p>
    <w:p w14:paraId="3DF66D5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3.3.5. При отсутствии оснований для отказа в предоставлении муниципальной услуги, указанных в пункте 2.8. настоящего административного регламента, специалист, ответственный за предоставление муниципальной услуги, подготавливает проект разрешения на использование земель или земельного участка в форме постановления администрации, обеспечивает подписание постановления главой Липовского сельского поселения и его регистрацию.</w:t>
      </w:r>
    </w:p>
    <w:p w14:paraId="31CEB2E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Постановление о выдаче разрешения на использование земель или земельного участка в целях проведения инженерных изысканий либо капитального или текущего ремонта линейного объекта на срок не более одного года;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 целях осуществления геологического изучения недр на срок действия соответствующей лицензии, должно содержать:</w:t>
      </w:r>
    </w:p>
    <w:p w14:paraId="61B0FB4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а) указание об обязанности лиц, получивших разрешение, выполнить предусмотренные статьей 39.35 Земельного кодекса РФ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14:paraId="5DA51D6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б) указание о предусмотренной статьей 39.34 Земельного кодекса РФ возможности досрочного прекращения действия разрешения со дня предоставления земельного участка физическому или юридическому лицу и </w:t>
      </w:r>
      <w:r>
        <w:rPr>
          <w:rFonts w:ascii="Times New Roman" w:hAnsi="Times New Roman"/>
          <w:sz w:val="28"/>
          <w:szCs w:val="28"/>
        </w:rPr>
        <w:lastRenderedPageBreak/>
        <w:t>сроки направления уполномоченным органом заявителю уведомления о предоставлении земельного участка таким лицам;</w:t>
      </w:r>
    </w:p>
    <w:p w14:paraId="2265B1E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14:paraId="3266378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3.3.6. При установлении оснований для отказа в предоставлении муниципальной услуги, указанных в пункте 2.8. настоящего административного регламента, специалист, ответственный за предоставление муниципальной услуги, готовит проект уведомления об отказе в предоставлении муниципальной услуги, обеспечивает подписание документа главой Липовского сельского поселения и его регистрацию.</w:t>
      </w:r>
    </w:p>
    <w:p w14:paraId="166CABE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уведомлении об отказе в предоставлении муниципальной услуги должно быть указано основание отказа, предусмотренное пунктами 2.8.1, 2.8.2. настоящего административного регламента.</w:t>
      </w:r>
    </w:p>
    <w:p w14:paraId="620C8F4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заявление подано с нарушением требований, предусмотренных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пунктом 3.1 раздела III Положения о порядке и условиях использования земель или земельных участков, находящихся в государственной или муниципальной собственности, с целью размещения объектов, без предоставления земельных участков и установления сервитутов, утвержденного Приказом Департамента имущественных и земельных отношений Саратовской обл. от 02.07.2015 № 1111, в уведомлении об отказе в предоставлении муниципальной услуги должно быть указано, в чем состоит такое нарушение.</w:t>
      </w:r>
    </w:p>
    <w:p w14:paraId="16E2152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3.3.7. Результатом административной процедуры является принятие постановления о выдаче разрешения на использование земель или земельного участка либо подготовка уведомления об отказе в предоставлении муниципальной услуги.</w:t>
      </w:r>
    </w:p>
    <w:p w14:paraId="7A532C8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3.3.8. Максимальный срок исполнения административной процедуры – 24 дня. </w:t>
      </w:r>
    </w:p>
    <w:p w14:paraId="63DFEDF7"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3.4. Выдача (направление) заявителю постановления администрации о разрешении на использование земель или земельного участка либо уведомления об отказе в предоставлении муниципальной услуги.</w:t>
      </w:r>
      <w:r>
        <w:rPr>
          <w:rFonts w:ascii="Times New Roman" w:hAnsi="Times New Roman"/>
          <w:sz w:val="28"/>
          <w:szCs w:val="28"/>
        </w:rPr>
        <w:t xml:space="preserve"> </w:t>
      </w:r>
    </w:p>
    <w:p w14:paraId="20B8FC1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3.4.1. Основанием для начала административной процедуры является поступление специалисту, ответственному за предоставление муниципальной услуги, подписанного и зарегистрированного постановления о разрешении на использование земель или земельного участка либо уведомления об отказе в предоставлении муниципальной услуги.</w:t>
      </w:r>
    </w:p>
    <w:p w14:paraId="73ACC72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3.4.2. Постановление о разрешении на использование земель или земельного участка либо уведомление об отказе в предоставлении муниципальной услуги направляются специалистом, ответственным за </w:t>
      </w:r>
      <w:r>
        <w:rPr>
          <w:rFonts w:ascii="Times New Roman" w:hAnsi="Times New Roman"/>
          <w:sz w:val="28"/>
          <w:szCs w:val="28"/>
        </w:rPr>
        <w:lastRenderedPageBreak/>
        <w:t>предоставление муниципальной услуги, с приложением соответствующих документов заявителю не позднее трех рабочих дней со дня принятия решения одним из способов, указанным в заявлении:</w:t>
      </w:r>
    </w:p>
    <w:p w14:paraId="46608B6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виде бумажного документа, который заявитель получает непосредственно при личном обращении в администрацию;</w:t>
      </w:r>
    </w:p>
    <w:p w14:paraId="00D14B8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в виде бумажного документа, который направляется администрацией заявителю посредством почтового отправления с уведомлением о вручении по адресу, указанному в заявлении.</w:t>
      </w:r>
    </w:p>
    <w:p w14:paraId="784B7B1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3.4.3. В течение 10 рабочих дней со дня выдачи постановления о разрешении на использование земель или земельного участка копия этого постановления с приложением схемы границ предполагаемых к использованию земель или части земельного участка на кадастровом плане территории направляется в федеральный орган исполнительной власти, уполномоченный на осуществление государственного земельного надзора.</w:t>
      </w:r>
    </w:p>
    <w:p w14:paraId="02BD332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3.4.4. Результатом административной процедуры является выдача (направление) постановления о разрешении на использование земель или земельного участка либо уведомления об отказе в предоставлении муниципальной услуги.</w:t>
      </w:r>
    </w:p>
    <w:p w14:paraId="2F5FA3C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3.4.5. Максимальный срок исполнения административной процедуры – 3 рабочих дня. </w:t>
      </w:r>
    </w:p>
    <w:p w14:paraId="0319D506"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3.5. Подача заявителем (представителем заявителя) заявления и иных документов, необходимых для предоставления муниципальной услуги, и прием таких заявлений и документов в электронной форме.</w:t>
      </w:r>
      <w:r>
        <w:rPr>
          <w:rFonts w:ascii="Times New Roman" w:hAnsi="Times New Roman"/>
          <w:sz w:val="28"/>
          <w:szCs w:val="28"/>
        </w:rPr>
        <w:t xml:space="preserve"> </w:t>
      </w:r>
    </w:p>
    <w:p w14:paraId="110DEA4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3.5.1.  Заявитель в целях получения муниципальной услуги может подать заявление в форме электронного документа с использованием Единого портала и Регионального портала.</w:t>
      </w:r>
    </w:p>
    <w:p w14:paraId="5DE04D0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3.5.2. Заявление и документы, представляемые в электронной форме, должны быть подписаны электронной подписью в соответствии с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0F7E3B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3.5.3. Получение результата муниципальной услуги в электронной форме не предусмотрено. </w:t>
      </w:r>
    </w:p>
    <w:p w14:paraId="40E83CC6"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3.6. Взаимодействие администрации с иными органами государственной власти, органами местного самоуправления и организациями, участвующими в предоставлении муниципальных услуг в электронной форме.</w:t>
      </w:r>
      <w:r>
        <w:rPr>
          <w:rFonts w:ascii="Times New Roman" w:hAnsi="Times New Roman"/>
          <w:sz w:val="28"/>
          <w:szCs w:val="28"/>
        </w:rPr>
        <w:t xml:space="preserve"> </w:t>
      </w:r>
    </w:p>
    <w:p w14:paraId="2870487B"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Для получения выписки из Единого государственного реестра прав на недвижимое имущество и сделок с ним предусмотрено межведомственное взаимодействие администрации с Управлением Федеральной службы государственной регистрации, кадастра и картографии по Саратовской области в электронной форме.</w:t>
      </w:r>
    </w:p>
    <w:p w14:paraId="76995FB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получения кадастрового паспорта на земельные участки, кадастровой выписки о земельном участке, кадастровой карты предусмотрено межведомственное взаимодействие администрации с филиалом федерального государственного бюджетного учреждения "Федеральная кадастровая палата </w:t>
      </w:r>
      <w:r>
        <w:rPr>
          <w:rFonts w:ascii="Times New Roman" w:hAnsi="Times New Roman"/>
          <w:sz w:val="28"/>
          <w:szCs w:val="28"/>
        </w:rPr>
        <w:lastRenderedPageBreak/>
        <w:t>Федеральной службы государственной регистрации, кадастра и картографии" по ской области в электронной форме.</w:t>
      </w:r>
    </w:p>
    <w:p w14:paraId="74FAB35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50BE2CBA"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b/>
          <w:bCs/>
          <w:sz w:val="28"/>
          <w:szCs w:val="28"/>
        </w:rPr>
        <w:t>4. Формы контроля за исполнением административного регламента</w:t>
      </w:r>
      <w:r>
        <w:rPr>
          <w:rFonts w:ascii="Times New Roman" w:hAnsi="Times New Roman"/>
          <w:sz w:val="28"/>
          <w:szCs w:val="28"/>
        </w:rPr>
        <w:t xml:space="preserve"> </w:t>
      </w:r>
    </w:p>
    <w:p w14:paraId="2AC6B09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2372571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4.1. Текущий контроль за соблюдением и исполнением ответственными должностными лицами установленных настоящим административным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осуществляется должностными лицами органа местного самоуправления, ответственными за организацию работы по предоставлению муниципальной услуги.</w:t>
      </w:r>
    </w:p>
    <w:p w14:paraId="7484084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4.2. Перечень иных должностных лиц администрации,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муниципальными правовыми актами администрации.</w:t>
      </w:r>
    </w:p>
    <w:p w14:paraId="083FC1A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Муниципальные служащие,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14:paraId="10F5D0C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Административного регламента.</w:t>
      </w:r>
    </w:p>
    <w:p w14:paraId="4158493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4.4. Проведение текущего контроля должно осуществляться не реже двух раз в год.</w:t>
      </w:r>
    </w:p>
    <w:p w14:paraId="72FD059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Текущий контроль может быть плановым (осуществляться на основании полугодовых или годовых планов работы органа местного самоуправления)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14:paraId="6FCD3AF0"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14:paraId="2F5B006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14:paraId="512B229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4.5. Контроль за предоставлением муниципальной услуги может быть осуществлен со стороны граждан, их объединений и организаций в соответствие с законодательством Российской Федерации.</w:t>
      </w:r>
    </w:p>
    <w:p w14:paraId="7EDAFD6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32375C1D" w14:textId="77777777" w:rsidR="002D4850" w:rsidRDefault="002D4850" w:rsidP="002D4850">
      <w:pPr>
        <w:spacing w:after="0" w:line="240" w:lineRule="auto"/>
        <w:jc w:val="center"/>
        <w:rPr>
          <w:rFonts w:ascii="Times New Roman" w:hAnsi="Times New Roman"/>
          <w:sz w:val="28"/>
          <w:szCs w:val="28"/>
        </w:rPr>
      </w:pPr>
      <w:r>
        <w:rPr>
          <w:rStyle w:val="msonormal1"/>
          <w:rFonts w:ascii="Times New Roman" w:hAnsi="Times New Roman"/>
          <w:b/>
          <w:bCs/>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10D59157" w14:textId="77777777" w:rsidR="002D4850" w:rsidRDefault="002D4850" w:rsidP="002D4850">
      <w:pPr>
        <w:spacing w:after="0" w:line="240" w:lineRule="auto"/>
        <w:jc w:val="both"/>
        <w:rPr>
          <w:rFonts w:ascii="Times New Roman" w:hAnsi="Times New Roman"/>
          <w:sz w:val="28"/>
          <w:szCs w:val="28"/>
        </w:rPr>
      </w:pPr>
    </w:p>
    <w:p w14:paraId="6C35710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решений и действий (бездействия) должностных лиц администрации в досудебном порядке, на получение информации, необходимой для обоснования и рассмотрения жалобы.</w:t>
      </w:r>
    </w:p>
    <w:p w14:paraId="593ECD4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5.2. Заявитель может обратиться с жалобой в том числе в следующих случаях:</w:t>
      </w:r>
    </w:p>
    <w:p w14:paraId="5955D04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нарушение срока регистрации заявления заявителя об оказании муниципальной услуги;</w:t>
      </w:r>
    </w:p>
    <w:p w14:paraId="4C23B8B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w:t>
      </w:r>
    </w:p>
    <w:p w14:paraId="1173040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нормативными правовыми актами Липовского сельского поселения для предоставления муниципальной услуги;</w:t>
      </w:r>
    </w:p>
    <w:p w14:paraId="046F34F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нормативными правовыми актами Липовского сельского поселения для предоставления муниципальной услуги, у заявителя;</w:t>
      </w:r>
    </w:p>
    <w:p w14:paraId="394F1A0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нормативными правовыми актами Липовского сельского поселения;</w:t>
      </w:r>
    </w:p>
    <w:p w14:paraId="2AA670E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нормативными правовыми актами Липовского сельского поселения;</w:t>
      </w:r>
    </w:p>
    <w:p w14:paraId="4E456EF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8BF8E1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5.3. Основанием для начала процедуры досудебного (внесудебного) обжалования является поступившая жалоба.</w:t>
      </w:r>
    </w:p>
    <w:p w14:paraId="47B9F7D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Жалоба может быть направлена по почте, с использованием Единого портала государственных и муниципальных услуг (функций) либо Портала государственных и муниципальных услуг Саратовской области, а также может быть принята при личном приеме заявителя.</w:t>
      </w:r>
    </w:p>
    <w:p w14:paraId="4464FE5E"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5.4. Жалоба должна содержать:</w:t>
      </w:r>
    </w:p>
    <w:p w14:paraId="717F362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наименование органа, предоставляющего муниципальную услугу, фамилию, имя, отчество должностного лица либо муниципального служащего, решения и действия (бездействие) которого обжалуются;</w:t>
      </w:r>
    </w:p>
    <w:p w14:paraId="384CBC5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E18D4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сведения об обжалуемых решениях и действиях (бездействии) администрации, должностного лица либо муниципального служащего;</w:t>
      </w:r>
    </w:p>
    <w:p w14:paraId="51F691F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14:paraId="7B49DC2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5.5. Заявитель может обжаловать решения и действия (бездействие) должностных лиц, муниципальных служащих администрации главе поселения.</w:t>
      </w:r>
    </w:p>
    <w:p w14:paraId="5B8F01C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5.6. Должностные лица администрации, указанные в пункте 5.5. настоящего раздела административного регламента, проводят личный прием заявителей.</w:t>
      </w:r>
    </w:p>
    <w:p w14:paraId="1844323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и информационных стендах.</w:t>
      </w:r>
    </w:p>
    <w:p w14:paraId="0B46682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14:paraId="27167EA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5.7. Должностное лицо, уполномоченное на рассмотрение жалобы, или администрация отказывают в удовлетворении жалобы в следующих случаях:</w:t>
      </w:r>
    </w:p>
    <w:p w14:paraId="2505A86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наличие вступившего в законную силу решения суда, арбитражного суда по жалобе о том же предмете и по тем же основаниям;</w:t>
      </w:r>
    </w:p>
    <w:p w14:paraId="651977A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 подача жалобы лицом, полномочия которого не подтверждены в порядке, установленном законодательством;</w:t>
      </w:r>
    </w:p>
    <w:p w14:paraId="1D109A3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14:paraId="20F8E13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уполномоченное на рассмотрение жалобы, или администрация вправе оставить жалобу без ответа в следующих случаях:</w:t>
      </w:r>
    </w:p>
    <w:p w14:paraId="06E4950F"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14:paraId="0A371C05"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7F3AAEC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5.8. Заявители имеют право на получение документов и информации, необходимых для обоснования и рассмотрения жалобы.</w:t>
      </w:r>
    </w:p>
    <w:p w14:paraId="0950D727"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5.9. Жалоба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D5A9D33"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84DA9E9"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67C1733" w14:textId="77777777" w:rsidR="002D4850" w:rsidRDefault="002D4850" w:rsidP="002D4850">
      <w:pPr>
        <w:spacing w:after="0" w:line="240" w:lineRule="auto"/>
        <w:jc w:val="right"/>
        <w:rPr>
          <w:rStyle w:val="msonormal1"/>
        </w:rPr>
      </w:pPr>
      <w:r>
        <w:rPr>
          <w:rFonts w:ascii="Times New Roman" w:hAnsi="Times New Roman"/>
          <w:sz w:val="28"/>
          <w:szCs w:val="28"/>
        </w:rPr>
        <w:br w:type="page"/>
      </w:r>
      <w:r>
        <w:rPr>
          <w:rStyle w:val="msonormal1"/>
          <w:rFonts w:ascii="Times New Roman" w:hAnsi="Times New Roman"/>
          <w:sz w:val="28"/>
          <w:szCs w:val="28"/>
        </w:rPr>
        <w:lastRenderedPageBreak/>
        <w:t xml:space="preserve">Приложение №1 к </w:t>
      </w:r>
    </w:p>
    <w:p w14:paraId="1192EB47" w14:textId="77777777" w:rsidR="002D4850" w:rsidRDefault="002D4850" w:rsidP="002D4850">
      <w:pPr>
        <w:spacing w:after="0" w:line="240" w:lineRule="auto"/>
        <w:jc w:val="right"/>
        <w:rPr>
          <w:rStyle w:val="msonormal1"/>
          <w:rFonts w:ascii="Times New Roman" w:hAnsi="Times New Roman"/>
          <w:sz w:val="28"/>
          <w:szCs w:val="28"/>
        </w:rPr>
      </w:pPr>
      <w:r>
        <w:rPr>
          <w:rStyle w:val="msonormal1"/>
          <w:rFonts w:ascii="Times New Roman" w:hAnsi="Times New Roman"/>
          <w:sz w:val="28"/>
          <w:szCs w:val="28"/>
        </w:rPr>
        <w:t xml:space="preserve"> административному регламенту</w:t>
      </w:r>
      <w:r>
        <w:rPr>
          <w:rFonts w:ascii="Times New Roman" w:hAnsi="Times New Roman"/>
          <w:sz w:val="28"/>
          <w:szCs w:val="28"/>
        </w:rPr>
        <w:t xml:space="preserve"> </w:t>
      </w:r>
    </w:p>
    <w:p w14:paraId="4C58BE10" w14:textId="77777777" w:rsidR="002D4850" w:rsidRDefault="002D4850" w:rsidP="002D4850">
      <w:pPr>
        <w:spacing w:after="0" w:line="240" w:lineRule="auto"/>
        <w:jc w:val="right"/>
      </w:pPr>
      <w:r>
        <w:rPr>
          <w:rFonts w:ascii="Times New Roman" w:hAnsi="Times New Roman"/>
          <w:sz w:val="28"/>
          <w:szCs w:val="28"/>
        </w:rPr>
        <w:t xml:space="preserve"> </w:t>
      </w:r>
    </w:p>
    <w:p w14:paraId="0380394B"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ФОРМА ЗАЯВЛЕНИЯ</w:t>
      </w:r>
      <w:r>
        <w:rPr>
          <w:rFonts w:ascii="Times New Roman" w:hAnsi="Times New Roman"/>
          <w:sz w:val="28"/>
          <w:szCs w:val="28"/>
        </w:rPr>
        <w:t xml:space="preserve"> </w:t>
      </w:r>
      <w:r>
        <w:rPr>
          <w:rStyle w:val="msonormal1"/>
          <w:rFonts w:ascii="Times New Roman" w:hAnsi="Times New Roman"/>
          <w:sz w:val="28"/>
          <w:szCs w:val="28"/>
        </w:rPr>
        <w:t> </w:t>
      </w:r>
      <w:r>
        <w:rPr>
          <w:rFonts w:ascii="Times New Roman" w:hAnsi="Times New Roman"/>
          <w:sz w:val="28"/>
          <w:szCs w:val="28"/>
        </w:rPr>
        <w:t xml:space="preserve"> </w:t>
      </w:r>
      <w:r>
        <w:rPr>
          <w:rStyle w:val="msonormal1"/>
          <w:rFonts w:ascii="Times New Roman" w:hAnsi="Times New Roman"/>
          <w:sz w:val="28"/>
          <w:szCs w:val="28"/>
        </w:rPr>
        <w:t>В администрацию Липовского муниципальное образование ____________________________________________</w:t>
      </w:r>
      <w:r>
        <w:rPr>
          <w:rFonts w:ascii="Times New Roman" w:hAnsi="Times New Roman"/>
          <w:sz w:val="28"/>
          <w:szCs w:val="28"/>
        </w:rPr>
        <w:t xml:space="preserve"> </w:t>
      </w:r>
      <w:r>
        <w:rPr>
          <w:rStyle w:val="msonormal1"/>
          <w:rFonts w:ascii="Times New Roman" w:hAnsi="Times New Roman"/>
          <w:sz w:val="28"/>
          <w:szCs w:val="28"/>
        </w:rPr>
        <w:t>Для физических лиц:</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 (Ф.И.О.)</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(адрес места жительства)</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(реквизиты документа, удостоверяющего личность)</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(реквизиты документа, подтверждающего полномочия представителя заявителя)</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(почтовый адрес, адрес электронной почты, номер телефона для связи) Для юридических лиц:</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(полное наименование юридического лица)</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(местонахождение юридического лица)</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(сведения о государственной регистрации в ЕГРЮЛ)</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(ИНН)</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(реквизиты документа, подтверждающего полномочия представителя заявителя)</w:t>
      </w:r>
      <w:r>
        <w:rPr>
          <w:rFonts w:ascii="Times New Roman" w:hAnsi="Times New Roman"/>
          <w:sz w:val="28"/>
          <w:szCs w:val="28"/>
        </w:rPr>
        <w:t xml:space="preserve"> </w:t>
      </w:r>
      <w:r>
        <w:rPr>
          <w:rStyle w:val="msonormal1"/>
          <w:rFonts w:ascii="Times New Roman" w:hAnsi="Times New Roman"/>
          <w:sz w:val="28"/>
          <w:szCs w:val="28"/>
        </w:rPr>
        <w:t>____________________________________________</w:t>
      </w:r>
      <w:r>
        <w:rPr>
          <w:rFonts w:ascii="Times New Roman" w:hAnsi="Times New Roman"/>
          <w:sz w:val="28"/>
          <w:szCs w:val="28"/>
        </w:rPr>
        <w:t xml:space="preserve"> </w:t>
      </w:r>
      <w:r>
        <w:rPr>
          <w:rStyle w:val="msonormal1"/>
          <w:rFonts w:ascii="Times New Roman" w:hAnsi="Times New Roman"/>
          <w:sz w:val="28"/>
          <w:szCs w:val="28"/>
        </w:rPr>
        <w:t>(почтовый адрес, адрес электронной почты, номер телефона для связи)</w:t>
      </w:r>
      <w:r>
        <w:rPr>
          <w:rFonts w:ascii="Times New Roman" w:hAnsi="Times New Roman"/>
          <w:sz w:val="28"/>
          <w:szCs w:val="28"/>
        </w:rPr>
        <w:t xml:space="preserve"> </w:t>
      </w:r>
      <w:r>
        <w:rPr>
          <w:rStyle w:val="msonormal1"/>
          <w:rFonts w:ascii="Times New Roman" w:hAnsi="Times New Roman"/>
          <w:sz w:val="28"/>
          <w:szCs w:val="28"/>
        </w:rPr>
        <w:t> </w:t>
      </w:r>
      <w:r>
        <w:rPr>
          <w:rFonts w:ascii="Times New Roman" w:hAnsi="Times New Roman"/>
          <w:sz w:val="28"/>
          <w:szCs w:val="28"/>
        </w:rPr>
        <w:t xml:space="preserve"> </w:t>
      </w:r>
      <w:r>
        <w:rPr>
          <w:rStyle w:val="msonormal1"/>
          <w:rFonts w:ascii="Times New Roman" w:hAnsi="Times New Roman"/>
          <w:sz w:val="28"/>
          <w:szCs w:val="28"/>
        </w:rPr>
        <w:t>ЗАЯВЛЕНИЕ</w:t>
      </w:r>
      <w:r>
        <w:rPr>
          <w:rFonts w:ascii="Times New Roman" w:hAnsi="Times New Roman"/>
          <w:sz w:val="28"/>
          <w:szCs w:val="28"/>
        </w:rPr>
        <w:t xml:space="preserve"> </w:t>
      </w:r>
      <w:r>
        <w:rPr>
          <w:rStyle w:val="msonormal1"/>
          <w:rFonts w:ascii="Times New Roman" w:hAnsi="Times New Roman"/>
          <w:sz w:val="28"/>
          <w:szCs w:val="28"/>
        </w:rPr>
        <w:t>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w:t>
      </w:r>
      <w:r>
        <w:rPr>
          <w:rFonts w:ascii="Times New Roman" w:hAnsi="Times New Roman"/>
          <w:sz w:val="28"/>
          <w:szCs w:val="28"/>
        </w:rPr>
        <w:t xml:space="preserve"> </w:t>
      </w:r>
    </w:p>
    <w:p w14:paraId="69229EA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702E4808"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Прошу выдать разрешение на использование ________________________, имеющего</w:t>
      </w:r>
    </w:p>
    <w:p w14:paraId="3A8E5E68"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(указать: земель, земельного участка или части земельного участка)</w:t>
      </w:r>
      <w:r>
        <w:rPr>
          <w:rFonts w:ascii="Times New Roman" w:hAnsi="Times New Roman"/>
          <w:sz w:val="28"/>
          <w:szCs w:val="28"/>
        </w:rPr>
        <w:t xml:space="preserve"> </w:t>
      </w:r>
    </w:p>
    <w:p w14:paraId="02C88D3B"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кадастровый номер ____________________________________________________________,</w:t>
      </w:r>
    </w:p>
    <w:p w14:paraId="62DED4EB"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(в случае, если планируется использование всего земельного участка или его части)</w:t>
      </w:r>
      <w:r>
        <w:rPr>
          <w:rFonts w:ascii="Times New Roman" w:hAnsi="Times New Roman"/>
          <w:sz w:val="28"/>
          <w:szCs w:val="28"/>
        </w:rPr>
        <w:t xml:space="preserve"> </w:t>
      </w:r>
    </w:p>
    <w:p w14:paraId="199B15F7"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w:t>
      </w:r>
    </w:p>
    <w:p w14:paraId="6DA65FFF"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(указать координаты характерных точек границ территории, если</w:t>
      </w:r>
      <w:r>
        <w:rPr>
          <w:rFonts w:ascii="Times New Roman" w:hAnsi="Times New Roman"/>
          <w:sz w:val="28"/>
          <w:szCs w:val="28"/>
        </w:rPr>
        <w:t xml:space="preserve"> </w:t>
      </w:r>
      <w:r>
        <w:rPr>
          <w:rStyle w:val="msonormal1"/>
          <w:rFonts w:ascii="Times New Roman" w:hAnsi="Times New Roman"/>
          <w:sz w:val="28"/>
          <w:szCs w:val="28"/>
        </w:rPr>
        <w:t>планируется использование земель или части земельного участка)</w:t>
      </w:r>
      <w:r>
        <w:rPr>
          <w:rFonts w:ascii="Times New Roman" w:hAnsi="Times New Roman"/>
          <w:sz w:val="28"/>
          <w:szCs w:val="28"/>
        </w:rPr>
        <w:t xml:space="preserve"> </w:t>
      </w:r>
    </w:p>
    <w:p w14:paraId="22BDAD7A"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расположенного по адресу: _____________________________________________________,</w:t>
      </w:r>
    </w:p>
    <w:p w14:paraId="61B4F444"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площадью _________________,</w:t>
      </w:r>
    </w:p>
    <w:p w14:paraId="760BB176" w14:textId="77777777" w:rsidR="002D4850" w:rsidRDefault="002D4850" w:rsidP="002D4850">
      <w:pPr>
        <w:spacing w:after="0" w:line="240" w:lineRule="auto"/>
        <w:ind w:firstLine="708"/>
        <w:jc w:val="both"/>
        <w:rPr>
          <w:rFonts w:ascii="Times New Roman" w:hAnsi="Times New Roman"/>
          <w:sz w:val="28"/>
          <w:szCs w:val="28"/>
        </w:rPr>
      </w:pPr>
      <w:r>
        <w:rPr>
          <w:rFonts w:ascii="Times New Roman" w:hAnsi="Times New Roman"/>
          <w:sz w:val="28"/>
          <w:szCs w:val="28"/>
        </w:rPr>
        <w:t>Цель использования земель или земельного участка ___________________________</w:t>
      </w:r>
    </w:p>
    <w:p w14:paraId="39A3F720"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w:t>
      </w:r>
    </w:p>
    <w:p w14:paraId="624C58D2"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lastRenderedPageBreak/>
        <w:t>(в соответствии с пунктом 1 статьи 39.34 Земельного кодекса РФ,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sz w:val="28"/>
          <w:szCs w:val="28"/>
        </w:rPr>
        <w:t xml:space="preserve"> </w:t>
      </w:r>
    </w:p>
    <w:p w14:paraId="25F85418" w14:textId="77777777" w:rsidR="002D4850" w:rsidRDefault="002D4850" w:rsidP="002D4850">
      <w:pPr>
        <w:spacing w:after="0" w:line="240" w:lineRule="auto"/>
        <w:ind w:firstLine="708"/>
        <w:jc w:val="both"/>
        <w:rPr>
          <w:rFonts w:ascii="Times New Roman" w:hAnsi="Times New Roman"/>
          <w:sz w:val="28"/>
          <w:szCs w:val="28"/>
        </w:rPr>
      </w:pPr>
      <w:r>
        <w:rPr>
          <w:rFonts w:ascii="Times New Roman" w:hAnsi="Times New Roman"/>
          <w:sz w:val="28"/>
          <w:szCs w:val="28"/>
        </w:rPr>
        <w:t>Срок использования земель или земельного участка __________________________</w:t>
      </w:r>
    </w:p>
    <w:p w14:paraId="42BEF476"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14:paraId="32B5213E"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(в пределах сроков, установленных пунктом 1 статьи 39.34 Земельного кодекса РФ, пунктом 3.6. Положения о порядке и условиях использования земель или земельных участков, находящихся в государственной или муниципальной собственности, с целью размещения объектов, без предоставления земельных участков и установления сервитутов, утвержденного Приказом Департамента имущественных и земельных отношений Саратовской обл. от 02.07.2015 № 1111)</w:t>
      </w:r>
      <w:r>
        <w:rPr>
          <w:rFonts w:ascii="Times New Roman" w:hAnsi="Times New Roman"/>
          <w:sz w:val="28"/>
          <w:szCs w:val="28"/>
        </w:rPr>
        <w:t xml:space="preserve"> </w:t>
      </w:r>
    </w:p>
    <w:p w14:paraId="69C92136" w14:textId="77777777" w:rsidR="002D4850" w:rsidRDefault="002D4850" w:rsidP="002D4850">
      <w:pPr>
        <w:spacing w:after="0" w:line="240" w:lineRule="auto"/>
        <w:ind w:firstLine="708"/>
        <w:jc w:val="both"/>
        <w:rPr>
          <w:rFonts w:ascii="Times New Roman" w:hAnsi="Times New Roman"/>
          <w:sz w:val="28"/>
          <w:szCs w:val="28"/>
        </w:rPr>
      </w:pPr>
      <w:r>
        <w:rPr>
          <w:rFonts w:ascii="Times New Roman" w:hAnsi="Times New Roman"/>
          <w:sz w:val="28"/>
          <w:szCs w:val="28"/>
        </w:rPr>
        <w:t>Решение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 прошу: выдать лично в администрации/ направить почтовым отправлением по адресу: _______________________________________________________.</w:t>
      </w:r>
    </w:p>
    <w:p w14:paraId="640BFEB7"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(нужное подчеркнуть)</w:t>
      </w:r>
      <w:r>
        <w:rPr>
          <w:rFonts w:ascii="Times New Roman" w:hAnsi="Times New Roman"/>
          <w:sz w:val="28"/>
          <w:szCs w:val="28"/>
        </w:rPr>
        <w:t xml:space="preserve"> </w:t>
      </w:r>
    </w:p>
    <w:p w14:paraId="3B37941D"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Документы, прилагаемые к заявлению:</w:t>
      </w:r>
    </w:p>
    <w:p w14:paraId="5E39EA0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1. _____________________________________________________________________;</w:t>
      </w:r>
    </w:p>
    <w:p w14:paraId="6ED347E2"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2. _____________________________________________________________________;</w:t>
      </w:r>
    </w:p>
    <w:p w14:paraId="3A799E4A"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_____________________________________________________________________. </w:t>
      </w:r>
    </w:p>
    <w:p w14:paraId="66BA5A04"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161C433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«____» ________20___г.</w:t>
      </w:r>
    </w:p>
    <w:p w14:paraId="554A6C51"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232A3E23"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__________ _________ ___________________</w:t>
      </w:r>
    </w:p>
    <w:p w14:paraId="269E8EF8"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(должность) (подпись) (фамилия, инициалы)</w:t>
      </w:r>
    </w:p>
    <w:p w14:paraId="2BDF9A29"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 </w:t>
      </w:r>
      <w:r>
        <w:rPr>
          <w:rFonts w:ascii="Times New Roman" w:hAnsi="Times New Roman"/>
          <w:sz w:val="28"/>
          <w:szCs w:val="28"/>
        </w:rPr>
        <w:t xml:space="preserve"> </w:t>
      </w:r>
    </w:p>
    <w:p w14:paraId="3C29D71C"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М.П.</w:t>
      </w:r>
    </w:p>
    <w:p w14:paraId="2C2E1A33" w14:textId="77777777" w:rsidR="002D4850" w:rsidRDefault="002D4850" w:rsidP="002D4850">
      <w:pPr>
        <w:pStyle w:val="consplusnonformat"/>
        <w:spacing w:before="0" w:beforeAutospacing="0" w:after="0" w:afterAutospacing="0"/>
        <w:ind w:left="5103"/>
        <w:jc w:val="both"/>
        <w:rPr>
          <w:sz w:val="28"/>
          <w:szCs w:val="28"/>
        </w:rPr>
      </w:pPr>
      <w:r>
        <w:rPr>
          <w:sz w:val="28"/>
          <w:szCs w:val="28"/>
        </w:rPr>
        <w:br w:type="page"/>
      </w:r>
      <w:r>
        <w:rPr>
          <w:sz w:val="28"/>
          <w:szCs w:val="28"/>
        </w:rPr>
        <w:lastRenderedPageBreak/>
        <w:t> </w:t>
      </w:r>
    </w:p>
    <w:p w14:paraId="7FAFE5DF" w14:textId="77777777" w:rsidR="002D4850" w:rsidRDefault="002D4850" w:rsidP="002D4850">
      <w:pPr>
        <w:spacing w:after="0" w:line="240" w:lineRule="auto"/>
        <w:jc w:val="right"/>
        <w:rPr>
          <w:rStyle w:val="consplusnonformat1"/>
          <w:rFonts w:ascii="Times New Roman" w:hAnsi="Times New Roman"/>
        </w:rPr>
      </w:pPr>
      <w:r>
        <w:rPr>
          <w:rStyle w:val="consplusnonformat1"/>
          <w:rFonts w:ascii="Times New Roman" w:hAnsi="Times New Roman"/>
          <w:sz w:val="28"/>
          <w:szCs w:val="28"/>
        </w:rPr>
        <w:t>Приложение № 2</w:t>
      </w:r>
      <w:r>
        <w:rPr>
          <w:rFonts w:ascii="Times New Roman" w:hAnsi="Times New Roman"/>
          <w:sz w:val="28"/>
          <w:szCs w:val="28"/>
        </w:rPr>
        <w:t xml:space="preserve"> </w:t>
      </w:r>
      <w:r>
        <w:rPr>
          <w:rStyle w:val="consplusnonformat1"/>
          <w:rFonts w:ascii="Times New Roman" w:hAnsi="Times New Roman"/>
          <w:sz w:val="28"/>
          <w:szCs w:val="28"/>
        </w:rPr>
        <w:t xml:space="preserve">к </w:t>
      </w:r>
    </w:p>
    <w:p w14:paraId="1A12A9EE" w14:textId="77777777" w:rsidR="002D4850" w:rsidRDefault="002D4850" w:rsidP="002D4850">
      <w:pPr>
        <w:spacing w:after="0" w:line="240" w:lineRule="auto"/>
        <w:jc w:val="right"/>
      </w:pPr>
      <w:r>
        <w:rPr>
          <w:rStyle w:val="consplusnonformat1"/>
          <w:rFonts w:ascii="Times New Roman" w:hAnsi="Times New Roman"/>
          <w:sz w:val="28"/>
          <w:szCs w:val="28"/>
        </w:rPr>
        <w:t>административному регламенту</w:t>
      </w:r>
      <w:r>
        <w:rPr>
          <w:rFonts w:ascii="Times New Roman" w:hAnsi="Times New Roman"/>
          <w:sz w:val="28"/>
          <w:szCs w:val="28"/>
        </w:rPr>
        <w:t xml:space="preserve"> </w:t>
      </w:r>
    </w:p>
    <w:p w14:paraId="590DC422" w14:textId="77777777" w:rsidR="002D4850" w:rsidRDefault="002D4850" w:rsidP="002D4850">
      <w:pPr>
        <w:pStyle w:val="consplusnonformat"/>
        <w:spacing w:before="0" w:beforeAutospacing="0" w:after="0" w:afterAutospacing="0"/>
        <w:jc w:val="both"/>
        <w:rPr>
          <w:sz w:val="28"/>
          <w:szCs w:val="28"/>
        </w:rPr>
      </w:pPr>
      <w:r>
        <w:rPr>
          <w:sz w:val="28"/>
          <w:szCs w:val="28"/>
          <w:lang w:val="en-US"/>
        </w:rPr>
        <w:t> </w:t>
      </w:r>
    </w:p>
    <w:p w14:paraId="002A40CB"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БЛОК-СХЕМА</w:t>
      </w:r>
      <w:r>
        <w:rPr>
          <w:rFonts w:ascii="Times New Roman" w:hAnsi="Times New Roman"/>
          <w:sz w:val="28"/>
          <w:szCs w:val="28"/>
        </w:rPr>
        <w:t xml:space="preserve"> </w:t>
      </w:r>
    </w:p>
    <w:p w14:paraId="7004698F"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noProof/>
          <w:sz w:val="28"/>
          <w:szCs w:val="28"/>
        </w:rPr>
        <mc:AlternateContent>
          <mc:Choice Requires="wps">
            <w:drawing>
              <wp:inline distT="0" distB="0" distL="0" distR="0" wp14:anchorId="18604D80" wp14:editId="4189F4A4">
                <wp:extent cx="6343650" cy="619125"/>
                <wp:effectExtent l="0" t="0" r="0" b="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436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12E962" id="Прямоугольник 15" o:spid="_x0000_s1026" style="width:499.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" filled="f" stroked="f">
                <o:lock v:ext="edit" aspectratio="t"/>
                <w10:anchorlock/>
              </v:rect>
            </w:pict>
          </mc:Fallback>
        </mc:AlternateConten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noProof/>
          <w:sz w:val="28"/>
          <w:szCs w:val="28"/>
        </w:rPr>
        <mc:AlternateContent>
          <mc:Choice Requires="wps">
            <w:drawing>
              <wp:inline distT="0" distB="0" distL="0" distR="0" wp14:anchorId="647AFE32" wp14:editId="5D76B8C0">
                <wp:extent cx="114300" cy="409575"/>
                <wp:effectExtent l="0" t="0" r="0" b="0"/>
                <wp:docPr id="14"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D1374" id="Прямоугольник 14" o:spid="_x0000_s1026" style="width:9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" filled="f" stroked="f">
                <o:lock v:ext="edit" aspectratio="t"/>
                <w10:anchorlock/>
              </v:rect>
            </w:pict>
          </mc:Fallback>
        </mc:AlternateContent>
      </w:r>
      <w:r>
        <w:rPr>
          <w:rFonts w:ascii="Times New Roman" w:hAnsi="Times New Roman"/>
          <w:sz w:val="28"/>
          <w:szCs w:val="28"/>
        </w:rPr>
        <w:br/>
      </w:r>
      <w:r>
        <w:rPr>
          <w:rFonts w:ascii="Times New Roman" w:hAnsi="Times New Roman"/>
          <w:noProof/>
          <w:sz w:val="28"/>
          <w:szCs w:val="28"/>
        </w:rPr>
        <mc:AlternateContent>
          <mc:Choice Requires="wps">
            <w:drawing>
              <wp:inline distT="0" distB="0" distL="0" distR="0" wp14:anchorId="2E9A8FDE" wp14:editId="7A8E039F">
                <wp:extent cx="114300" cy="885825"/>
                <wp:effectExtent l="0" t="0" r="0" b="0"/>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53929A" id="Прямоугольник 12" o:spid="_x0000_s1026" style="width:9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" filled="f" stroked="f">
                <o:lock v:ext="edit" aspectratio="t"/>
                <w10:anchorlock/>
              </v:rect>
            </w:pict>
          </mc:Fallback>
        </mc:AlternateContent>
      </w:r>
      <w:r>
        <w:rPr>
          <w:rFonts w:ascii="Times New Roman" w:hAnsi="Times New Roman"/>
          <w:sz w:val="28"/>
          <w:szCs w:val="28"/>
        </w:rPr>
        <w:br/>
      </w:r>
      <w:r>
        <w:rPr>
          <w:rFonts w:ascii="Times New Roman" w:hAnsi="Times New Roman"/>
          <w:b/>
          <w:bCs/>
          <w:sz w:val="28"/>
          <w:szCs w:val="28"/>
          <w:shd w:val="clear" w:color="auto" w:fill="FF0000"/>
          <w:lang w:val="en-US"/>
        </w:rPr>
        <w:t> </w:t>
      </w:r>
      <w:r w:rsidRPr="00776B4A">
        <w:rPr>
          <w:rFonts w:ascii="Times New Roman" w:hAnsi="Times New Roman"/>
          <w:sz w:val="28"/>
          <w:szCs w:val="28"/>
        </w:rPr>
        <w:t xml:space="preserve"> </w:t>
      </w:r>
      <w:r>
        <w:rPr>
          <w:rStyle w:val="msonormal1"/>
          <w:rFonts w:ascii="Times New Roman" w:hAnsi="Times New Roman"/>
          <w:b/>
          <w:bCs/>
          <w:sz w:val="28"/>
          <w:szCs w:val="28"/>
          <w:shd w:val="clear" w:color="auto" w:fill="FF0000"/>
        </w:rPr>
        <w:t> </w:t>
      </w:r>
      <w:r>
        <w:rPr>
          <w:rFonts w:ascii="Times New Roman" w:hAnsi="Times New Roman"/>
          <w:sz w:val="28"/>
          <w:szCs w:val="28"/>
        </w:rPr>
        <w:t xml:space="preserve"> </w:t>
      </w:r>
      <w:r>
        <w:rPr>
          <w:rStyle w:val="msonormal1"/>
          <w:rFonts w:ascii="Times New Roman" w:hAnsi="Times New Roman"/>
          <w:b/>
          <w:bCs/>
          <w:sz w:val="28"/>
          <w:szCs w:val="28"/>
          <w:shd w:val="clear" w:color="auto" w:fill="FF0000"/>
        </w:rPr>
        <w:t> </w:t>
      </w:r>
      <w:r>
        <w:rPr>
          <w:rFonts w:ascii="Times New Roman" w:hAnsi="Times New Roman"/>
          <w:sz w:val="28"/>
          <w:szCs w:val="28"/>
        </w:rPr>
        <w:t xml:space="preserve"> </w:t>
      </w:r>
      <w:r>
        <w:rPr>
          <w:rStyle w:val="msonormal1"/>
          <w:rFonts w:ascii="Times New Roman" w:hAnsi="Times New Roman"/>
          <w:b/>
          <w:bCs/>
          <w:sz w:val="28"/>
          <w:szCs w:val="28"/>
          <w:shd w:val="clear" w:color="auto" w:fill="FF0000"/>
        </w:rPr>
        <w:t> </w:t>
      </w:r>
      <w:r>
        <w:rPr>
          <w:rFonts w:ascii="Times New Roman" w:hAnsi="Times New Roman"/>
          <w:sz w:val="28"/>
          <w:szCs w:val="28"/>
        </w:rPr>
        <w:t xml:space="preserve"> </w:t>
      </w:r>
      <w:r>
        <w:rPr>
          <w:rFonts w:ascii="Times New Roman" w:hAnsi="Times New Roman"/>
          <w:sz w:val="28"/>
          <w:szCs w:val="28"/>
        </w:rPr>
        <w:br w:type="textWrapping" w:clear="all"/>
      </w:r>
      <w:r>
        <w:rPr>
          <w:rStyle w:val="consplusnonformat1"/>
          <w:rFonts w:ascii="Times New Roman" w:hAnsi="Times New Roman"/>
          <w:sz w:val="28"/>
          <w:szCs w:val="28"/>
        </w:rPr>
        <w:t>Проверка заявления и прилагаемых документов на предмет наличия оснований для отказа в приеме документов, необходимых для предоставления муниципальной услуги</w:t>
      </w:r>
      <w:r>
        <w:rPr>
          <w:rStyle w:val="msonormaltable0"/>
          <w:rFonts w:ascii="Times New Roman" w:hAnsi="Times New Roman"/>
          <w:sz w:val="28"/>
          <w:szCs w:val="28"/>
        </w:rPr>
        <w:t xml:space="preserve"> </w:t>
      </w:r>
    </w:p>
    <w:p w14:paraId="74528D8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1E0C88EE" w14:textId="77777777" w:rsidR="002D4850" w:rsidRPr="007E6398" w:rsidRDefault="002D4850" w:rsidP="002D4850">
      <w:pPr>
        <w:spacing w:after="0" w:line="240" w:lineRule="auto"/>
        <w:jc w:val="both"/>
        <w:rPr>
          <w:rFonts w:ascii="Times New Roman" w:hAnsi="Times New Roman"/>
          <w:sz w:val="28"/>
          <w:szCs w:val="28"/>
        </w:rPr>
      </w:pPr>
      <w:r>
        <w:rPr>
          <w:rStyle w:val="consplusnonformat1"/>
          <w:rFonts w:ascii="Times New Roman" w:hAnsi="Times New Roman"/>
          <w:sz w:val="28"/>
          <w:szCs w:val="28"/>
        </w:rPr>
        <w:t>Отказ в приеме документов</w:t>
      </w:r>
      <w:r>
        <w:rPr>
          <w:rStyle w:val="msonormaltable0"/>
          <w:rFonts w:ascii="Times New Roman" w:hAnsi="Times New Roman"/>
          <w:sz w:val="28"/>
          <w:szCs w:val="28"/>
        </w:rPr>
        <w:t xml:space="preserve"> </w:t>
      </w:r>
    </w:p>
    <w:p w14:paraId="61EDC2F0"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noProof/>
          <w:sz w:val="28"/>
          <w:szCs w:val="28"/>
        </w:rPr>
        <mc:AlternateContent>
          <mc:Choice Requires="wps">
            <w:drawing>
              <wp:inline distT="0" distB="0" distL="0" distR="0" wp14:anchorId="352DF202" wp14:editId="3EAA0B52">
                <wp:extent cx="114300" cy="314325"/>
                <wp:effectExtent l="0" t="0" r="0" b="0"/>
                <wp:docPr id="11"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A421A4" id="Прямоугольник 11" o:spid="_x0000_s1026" style="width: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" filled="f" stroked="f">
                <o:lock v:ext="edit" aspectratio="t"/>
                <w10:anchorlock/>
              </v:rect>
            </w:pict>
          </mc:Fallback>
        </mc:AlternateContent>
      </w:r>
      <w:r>
        <w:rPr>
          <w:rStyle w:val="consplusnonformat1"/>
          <w:rFonts w:ascii="Times New Roman" w:hAnsi="Times New Roman"/>
          <w:sz w:val="28"/>
          <w:szCs w:val="28"/>
        </w:rPr>
        <w:t>Регистрация заявления с прилагаемыми документами</w:t>
      </w:r>
      <w:r>
        <w:rPr>
          <w:rStyle w:val="msonormaltable0"/>
          <w:rFonts w:ascii="Times New Roman" w:hAnsi="Times New Roman"/>
          <w:sz w:val="28"/>
          <w:szCs w:val="28"/>
        </w:rPr>
        <w:t xml:space="preserve"> </w:t>
      </w:r>
    </w:p>
    <w:p w14:paraId="795C5F07" w14:textId="77777777" w:rsidR="002D4850" w:rsidRDefault="002D4850" w:rsidP="002D4850">
      <w:pPr>
        <w:pStyle w:val="consplusnonformat"/>
        <w:spacing w:before="0" w:beforeAutospacing="0" w:after="0" w:afterAutospacing="0"/>
        <w:ind w:firstLine="709"/>
        <w:jc w:val="both"/>
        <w:rPr>
          <w:sz w:val="28"/>
          <w:szCs w:val="28"/>
        </w:rPr>
      </w:pPr>
      <w:r>
        <w:rPr>
          <w:sz w:val="28"/>
          <w:szCs w:val="28"/>
        </w:rPr>
        <w:t> </w:t>
      </w:r>
    </w:p>
    <w:p w14:paraId="67B69AAF" w14:textId="77777777" w:rsidR="002D4850" w:rsidRDefault="002D4850" w:rsidP="002D4850">
      <w:pPr>
        <w:spacing w:after="0" w:line="240" w:lineRule="auto"/>
        <w:jc w:val="both"/>
        <w:rPr>
          <w:rFonts w:ascii="Times New Roman" w:hAnsi="Times New Roman"/>
          <w:sz w:val="28"/>
          <w:szCs w:val="28"/>
        </w:rPr>
      </w:pPr>
      <w:r>
        <w:rPr>
          <w:rStyle w:val="consplusnonformat1"/>
          <w:rFonts w:ascii="Times New Roman" w:hAnsi="Times New Roman"/>
          <w:sz w:val="28"/>
          <w:szCs w:val="28"/>
        </w:rPr>
        <w:t>Рассмотрение представленных документов</w:t>
      </w:r>
      <w:r>
        <w:rPr>
          <w:rStyle w:val="msonormaltable0"/>
          <w:rFonts w:ascii="Times New Roman" w:hAnsi="Times New Roman"/>
          <w:sz w:val="28"/>
          <w:szCs w:val="28"/>
        </w:rPr>
        <w:t xml:space="preserve"> </w:t>
      </w:r>
    </w:p>
    <w:p w14:paraId="63591140" w14:textId="77777777" w:rsidR="002D4850" w:rsidRDefault="002D4850" w:rsidP="002D4850">
      <w:pPr>
        <w:pStyle w:val="consplusnonformat"/>
        <w:spacing w:before="0" w:beforeAutospacing="0" w:after="0" w:afterAutospacing="0"/>
        <w:ind w:firstLine="709"/>
        <w:jc w:val="both"/>
        <w:rPr>
          <w:sz w:val="28"/>
          <w:szCs w:val="28"/>
        </w:rPr>
      </w:pPr>
      <w:r>
        <w:rPr>
          <w:noProof/>
          <w:sz w:val="28"/>
          <w:szCs w:val="28"/>
        </w:rPr>
        <mc:AlternateContent>
          <mc:Choice Requires="wps">
            <w:drawing>
              <wp:inline distT="0" distB="0" distL="0" distR="0" wp14:anchorId="1C812567" wp14:editId="2184A761">
                <wp:extent cx="114300" cy="238125"/>
                <wp:effectExtent l="0" t="0" r="0" b="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19195" id="Прямоугольник 9" o:spid="_x0000_s1026" style="width:9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" filled="f" stroked="f">
                <o:lock v:ext="edit" aspectratio="t"/>
                <w10:anchorlock/>
              </v:rect>
            </w:pict>
          </mc:Fallback>
        </mc:AlternateContent>
      </w:r>
    </w:p>
    <w:p w14:paraId="6AF7B0BE"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br/>
      </w:r>
    </w:p>
    <w:p w14:paraId="3B4469D3" w14:textId="77777777" w:rsidR="002D4850" w:rsidRDefault="002D4850" w:rsidP="002D4850">
      <w:pPr>
        <w:spacing w:after="0" w:line="240" w:lineRule="auto"/>
        <w:jc w:val="both"/>
        <w:rPr>
          <w:rFonts w:ascii="Times New Roman" w:hAnsi="Times New Roman"/>
          <w:sz w:val="28"/>
          <w:szCs w:val="28"/>
        </w:rPr>
      </w:pPr>
    </w:p>
    <w:p w14:paraId="4A9CA6C8" w14:textId="77777777" w:rsidR="002D4850" w:rsidRDefault="002D4850" w:rsidP="002D4850">
      <w:pPr>
        <w:spacing w:after="0" w:line="240" w:lineRule="auto"/>
        <w:jc w:val="both"/>
        <w:rPr>
          <w:rFonts w:ascii="Times New Roman" w:hAnsi="Times New Roman"/>
          <w:sz w:val="28"/>
          <w:szCs w:val="28"/>
        </w:rPr>
      </w:pPr>
    </w:p>
    <w:p w14:paraId="76B72C68" w14:textId="77777777" w:rsidR="002D4850" w:rsidRDefault="002D4850" w:rsidP="002D4850">
      <w:pPr>
        <w:spacing w:after="0" w:line="240" w:lineRule="auto"/>
        <w:jc w:val="both"/>
        <w:rPr>
          <w:rFonts w:ascii="Times New Roman" w:hAnsi="Times New Roman"/>
          <w:sz w:val="28"/>
          <w:szCs w:val="28"/>
        </w:rPr>
      </w:pPr>
    </w:p>
    <w:p w14:paraId="6C2F853E" w14:textId="77777777" w:rsidR="002D4850" w:rsidRDefault="002D4850" w:rsidP="002D4850">
      <w:pPr>
        <w:spacing w:after="0" w:line="240" w:lineRule="auto"/>
        <w:jc w:val="both"/>
        <w:rPr>
          <w:rFonts w:ascii="Times New Roman" w:hAnsi="Times New Roman"/>
          <w:sz w:val="28"/>
          <w:szCs w:val="28"/>
        </w:rPr>
      </w:pPr>
    </w:p>
    <w:p w14:paraId="76179847" w14:textId="77777777" w:rsidR="002D4850" w:rsidRDefault="002D4850" w:rsidP="002D4850">
      <w:pPr>
        <w:spacing w:after="0" w:line="240" w:lineRule="auto"/>
        <w:jc w:val="both"/>
        <w:rPr>
          <w:rFonts w:ascii="Times New Roman" w:hAnsi="Times New Roman"/>
          <w:sz w:val="28"/>
          <w:szCs w:val="28"/>
        </w:rPr>
      </w:pPr>
    </w:p>
    <w:p w14:paraId="0239C645" w14:textId="77777777" w:rsidR="002D4850" w:rsidRDefault="002D4850" w:rsidP="002D4850">
      <w:pPr>
        <w:spacing w:after="0" w:line="240" w:lineRule="auto"/>
        <w:jc w:val="both"/>
        <w:rPr>
          <w:rFonts w:ascii="Times New Roman" w:hAnsi="Times New Roman"/>
          <w:sz w:val="28"/>
          <w:szCs w:val="28"/>
        </w:rPr>
      </w:pPr>
    </w:p>
    <w:p w14:paraId="7D77FCE2" w14:textId="77777777" w:rsidR="002D4850" w:rsidRDefault="002D4850" w:rsidP="002D4850">
      <w:pPr>
        <w:spacing w:after="0" w:line="240" w:lineRule="auto"/>
        <w:jc w:val="both"/>
        <w:rPr>
          <w:rFonts w:ascii="Times New Roman" w:hAnsi="Times New Roman"/>
          <w:sz w:val="28"/>
          <w:szCs w:val="28"/>
        </w:rPr>
      </w:pPr>
    </w:p>
    <w:p w14:paraId="7F2D76AA"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lastRenderedPageBreak/>
        <w:br w:type="textWrapping" w:clear="all"/>
      </w:r>
      <w:r>
        <w:rPr>
          <w:rStyle w:val="msonormal1"/>
          <w:rFonts w:ascii="Times New Roman" w:hAnsi="Times New Roman"/>
          <w:sz w:val="28"/>
          <w:szCs w:val="28"/>
        </w:rPr>
        <w:t>Приложение № 3</w:t>
      </w:r>
      <w:r>
        <w:rPr>
          <w:rFonts w:ascii="Times New Roman" w:hAnsi="Times New Roman"/>
          <w:sz w:val="28"/>
          <w:szCs w:val="28"/>
        </w:rPr>
        <w:t xml:space="preserve"> </w:t>
      </w:r>
      <w:r>
        <w:rPr>
          <w:rStyle w:val="msonormal1"/>
          <w:rFonts w:ascii="Times New Roman" w:hAnsi="Times New Roman"/>
          <w:sz w:val="28"/>
          <w:szCs w:val="28"/>
        </w:rPr>
        <w:t>к административному регламенту</w:t>
      </w:r>
      <w:r>
        <w:rPr>
          <w:rFonts w:ascii="Times New Roman" w:hAnsi="Times New Roman"/>
          <w:sz w:val="28"/>
          <w:szCs w:val="28"/>
        </w:rPr>
        <w:t xml:space="preserve"> </w:t>
      </w:r>
      <w:r>
        <w:rPr>
          <w:rStyle w:val="msonormal1"/>
          <w:rFonts w:ascii="Times New Roman" w:hAnsi="Times New Roman"/>
          <w:sz w:val="28"/>
          <w:szCs w:val="28"/>
        </w:rPr>
        <w:t> </w:t>
      </w:r>
      <w:r>
        <w:rPr>
          <w:rFonts w:ascii="Times New Roman" w:hAnsi="Times New Roman"/>
          <w:sz w:val="28"/>
          <w:szCs w:val="28"/>
        </w:rPr>
        <w:t xml:space="preserve"> </w:t>
      </w:r>
    </w:p>
    <w:p w14:paraId="0E2E65C0" w14:textId="77777777" w:rsidR="002D4850" w:rsidRDefault="002D4850" w:rsidP="002D4850">
      <w:pPr>
        <w:spacing w:after="0" w:line="240" w:lineRule="auto"/>
        <w:jc w:val="both"/>
        <w:rPr>
          <w:rFonts w:ascii="Times New Roman" w:hAnsi="Times New Roman"/>
          <w:sz w:val="28"/>
          <w:szCs w:val="28"/>
        </w:rPr>
      </w:pPr>
      <w:r>
        <w:rPr>
          <w:rStyle w:val="msonormal1"/>
          <w:rFonts w:ascii="Times New Roman" w:hAnsi="Times New Roman"/>
          <w:sz w:val="28"/>
          <w:szCs w:val="28"/>
        </w:rPr>
        <w:t>РАСПИСКА</w:t>
      </w:r>
      <w:r>
        <w:rPr>
          <w:rFonts w:ascii="Times New Roman" w:hAnsi="Times New Roman"/>
          <w:sz w:val="28"/>
          <w:szCs w:val="28"/>
        </w:rPr>
        <w:t xml:space="preserve"> </w:t>
      </w:r>
      <w:r>
        <w:rPr>
          <w:rStyle w:val="msonormal1"/>
          <w:rFonts w:ascii="Times New Roman" w:hAnsi="Times New Roman"/>
          <w:sz w:val="28"/>
          <w:szCs w:val="28"/>
        </w:rPr>
        <w:t>в получении документов, представленных для принятия решения</w:t>
      </w:r>
      <w:r>
        <w:rPr>
          <w:rFonts w:ascii="Times New Roman" w:hAnsi="Times New Roman"/>
          <w:sz w:val="28"/>
          <w:szCs w:val="28"/>
        </w:rPr>
        <w:t xml:space="preserve"> </w:t>
      </w:r>
      <w:r>
        <w:rPr>
          <w:rStyle w:val="msonormal1"/>
          <w:rFonts w:ascii="Times New Roman" w:hAnsi="Times New Roman"/>
          <w:sz w:val="28"/>
          <w:szCs w:val="28"/>
        </w:rPr>
        <w:t>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w:t>
      </w:r>
      <w:r>
        <w:rPr>
          <w:rFonts w:ascii="Times New Roman" w:hAnsi="Times New Roman"/>
          <w:sz w:val="28"/>
          <w:szCs w:val="28"/>
        </w:rPr>
        <w:t xml:space="preserve"> </w:t>
      </w:r>
    </w:p>
    <w:p w14:paraId="25023252"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 </w:t>
      </w:r>
    </w:p>
    <w:p w14:paraId="605136C6"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Настоящим удостоверяется, что заявитель ____________________________________</w:t>
      </w:r>
    </w:p>
    <w:p w14:paraId="26AF329B"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представил, а сотрудник администрации __________________________________ получил «_____» ______________ ______ документы</w:t>
      </w:r>
    </w:p>
    <w:p w14:paraId="2A3534A2"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(число) (месяц прописью) (год)</w:t>
      </w:r>
    </w:p>
    <w:p w14:paraId="5630F9E6"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в количестве _______________________________ экземпляров по</w:t>
      </w:r>
    </w:p>
    <w:p w14:paraId="2FEFDE99" w14:textId="77777777" w:rsidR="002D4850" w:rsidRDefault="002D4850" w:rsidP="002D4850">
      <w:pPr>
        <w:spacing w:after="0" w:line="240" w:lineRule="auto"/>
        <w:ind w:firstLine="2552"/>
        <w:jc w:val="both"/>
        <w:rPr>
          <w:rFonts w:ascii="Times New Roman" w:hAnsi="Times New Roman"/>
          <w:sz w:val="28"/>
          <w:szCs w:val="28"/>
        </w:rPr>
      </w:pPr>
      <w:r>
        <w:rPr>
          <w:rFonts w:ascii="Times New Roman" w:hAnsi="Times New Roman"/>
          <w:sz w:val="28"/>
          <w:szCs w:val="28"/>
        </w:rPr>
        <w:t>(прописью)</w:t>
      </w:r>
    </w:p>
    <w:p w14:paraId="203B5898"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прилагаемому к заявлению перечню документов, необходимых для принятия решения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(согласно п. 2.6. настоящего Административного регламента):</w:t>
      </w:r>
    </w:p>
    <w:p w14:paraId="1FC27DDC"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w:t>
      </w:r>
    </w:p>
    <w:p w14:paraId="03633512"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w:t>
      </w:r>
    </w:p>
    <w:p w14:paraId="0FF7A658" w14:textId="77777777" w:rsidR="002D4850" w:rsidRDefault="002D4850" w:rsidP="002D4850">
      <w:pPr>
        <w:spacing w:after="0" w:line="240" w:lineRule="auto"/>
        <w:ind w:firstLine="709"/>
        <w:jc w:val="both"/>
        <w:rPr>
          <w:rFonts w:ascii="Times New Roman" w:hAnsi="Times New Roman"/>
          <w:sz w:val="28"/>
          <w:szCs w:val="28"/>
        </w:rPr>
      </w:pPr>
      <w:r>
        <w:rPr>
          <w:rFonts w:ascii="Times New Roman" w:hAnsi="Times New Roman"/>
          <w:sz w:val="28"/>
          <w:szCs w:val="28"/>
        </w:rPr>
        <w:t>Перечень документов, которые будут получены по межведомственным запросам: __________________________________________________________________.</w:t>
      </w:r>
    </w:p>
    <w:p w14:paraId="2AB5374A"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______________________ ________ _____________________</w:t>
      </w:r>
    </w:p>
    <w:p w14:paraId="0516EA01"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(должность специалиста, (подпись) (расшифровка подписи)</w:t>
      </w:r>
    </w:p>
    <w:p w14:paraId="5B1BCCDA"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 xml:space="preserve">ответственного за прием </w:t>
      </w:r>
    </w:p>
    <w:p w14:paraId="548EB2A4" w14:textId="77777777" w:rsidR="002D4850" w:rsidRDefault="002D4850" w:rsidP="002D4850">
      <w:pPr>
        <w:spacing w:after="0" w:line="240" w:lineRule="auto"/>
        <w:jc w:val="both"/>
        <w:rPr>
          <w:rFonts w:ascii="Times New Roman" w:hAnsi="Times New Roman"/>
          <w:sz w:val="28"/>
          <w:szCs w:val="28"/>
        </w:rPr>
      </w:pPr>
      <w:r>
        <w:rPr>
          <w:rFonts w:ascii="Times New Roman" w:hAnsi="Times New Roman"/>
          <w:sz w:val="28"/>
          <w:szCs w:val="28"/>
        </w:rPr>
        <w:t>документов)</w:t>
      </w:r>
    </w:p>
    <w:p w14:paraId="0168298E" w14:textId="77777777" w:rsidR="002D4850" w:rsidRDefault="002D4850" w:rsidP="002D4850">
      <w:pPr>
        <w:spacing w:after="0" w:line="240" w:lineRule="auto"/>
        <w:jc w:val="both"/>
        <w:rPr>
          <w:rFonts w:ascii="Times New Roman" w:hAnsi="Times New Roman"/>
          <w:sz w:val="28"/>
          <w:szCs w:val="28"/>
        </w:rPr>
      </w:pPr>
    </w:p>
    <w:p w14:paraId="140ED640" w14:textId="77777777" w:rsidR="002D4850" w:rsidRDefault="002D4850" w:rsidP="002D4850">
      <w:pPr>
        <w:spacing w:after="0" w:line="240" w:lineRule="auto"/>
        <w:jc w:val="both"/>
        <w:rPr>
          <w:rFonts w:ascii="Times New Roman" w:hAnsi="Times New Roman"/>
          <w:sz w:val="28"/>
          <w:szCs w:val="28"/>
        </w:rPr>
      </w:pPr>
    </w:p>
    <w:p w14:paraId="256746B1" w14:textId="77777777" w:rsidR="00A41AB8" w:rsidRDefault="00A41AB8">
      <w:bookmarkStart w:id="0" w:name="_GoBack"/>
      <w:bookmarkEnd w:id="0"/>
    </w:p>
    <w:sectPr w:rsidR="00A41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8C"/>
    <w:rsid w:val="000F258C"/>
    <w:rsid w:val="002D4850"/>
    <w:rsid w:val="00A41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667FB-6187-4BFB-BA21-DF6EC250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D4850"/>
    <w:rPr>
      <w:rFonts w:eastAsiaTheme="minorEastAsia"/>
    </w:rPr>
  </w:style>
  <w:style w:type="paragraph" w:styleId="2">
    <w:name w:val="heading 2"/>
    <w:basedOn w:val="a"/>
    <w:next w:val="a"/>
    <w:link w:val="20"/>
    <w:semiHidden/>
    <w:unhideWhenUsed/>
    <w:qFormat/>
    <w:rsid w:val="002D4850"/>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semiHidden/>
    <w:unhideWhenUsed/>
    <w:qFormat/>
    <w:rsid w:val="002D4850"/>
    <w:pPr>
      <w:keepNext/>
      <w:spacing w:after="0" w:line="240" w:lineRule="auto"/>
      <w:ind w:firstLine="720"/>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D4850"/>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2D4850"/>
    <w:rPr>
      <w:rFonts w:ascii="Times New Roman" w:eastAsia="Times New Roman" w:hAnsi="Times New Roman" w:cs="Times New Roman"/>
      <w:sz w:val="28"/>
      <w:szCs w:val="20"/>
      <w:lang w:eastAsia="ru-RU"/>
    </w:rPr>
  </w:style>
  <w:style w:type="paragraph" w:styleId="a3">
    <w:name w:val="header"/>
    <w:aliases w:val="ВерхКолонтитул,??????? ??????????,header-first,HeaderPort,Знак,Знак Знак Знак Знак Знак Знак,Знак Знак,Знак Знак Знак Знак Знак Знак Знак,Знак Знак Знак Знак Знак Знак Знак Знак,Знак1"/>
    <w:basedOn w:val="a"/>
    <w:link w:val="a4"/>
    <w:unhideWhenUsed/>
    <w:rsid w:val="002D4850"/>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aliases w:val="ВерхКолонтитул Знак,??????? ?????????? Знак,header-first Знак,HeaderPort Знак,Знак Знак1,Знак Знак Знак Знак Знак Знак Знак1,Знак Знак Знак,Знак Знак Знак Знак Знак Знак Знак Знак1,Знак Знак Знак Знак Знак Знак Знак Знак Знак"/>
    <w:basedOn w:val="a0"/>
    <w:link w:val="a3"/>
    <w:rsid w:val="002D4850"/>
    <w:rPr>
      <w:rFonts w:ascii="Times New Roman" w:eastAsia="Times New Roman" w:hAnsi="Times New Roman" w:cs="Times New Roman"/>
      <w:sz w:val="28"/>
      <w:szCs w:val="20"/>
    </w:rPr>
  </w:style>
  <w:style w:type="character" w:styleId="a5">
    <w:name w:val="Hyperlink"/>
    <w:basedOn w:val="a0"/>
    <w:uiPriority w:val="99"/>
    <w:unhideWhenUsed/>
    <w:rsid w:val="002D4850"/>
    <w:rPr>
      <w:color w:val="0000FF"/>
      <w:u w:val="single"/>
    </w:rPr>
  </w:style>
  <w:style w:type="paragraph" w:styleId="a6">
    <w:name w:val="caption"/>
    <w:basedOn w:val="a"/>
    <w:next w:val="a"/>
    <w:semiHidden/>
    <w:unhideWhenUsed/>
    <w:qFormat/>
    <w:rsid w:val="002D4850"/>
    <w:pPr>
      <w:spacing w:after="0" w:line="252" w:lineRule="auto"/>
      <w:jc w:val="center"/>
    </w:pPr>
    <w:rPr>
      <w:rFonts w:ascii="Times New Roman" w:eastAsia="Times New Roman" w:hAnsi="Times New Roman" w:cs="Times New Roman"/>
      <w:b/>
      <w:color w:val="000000"/>
      <w:spacing w:val="20"/>
      <w:sz w:val="24"/>
      <w:szCs w:val="20"/>
      <w:lang w:eastAsia="ru-RU"/>
    </w:rPr>
  </w:style>
  <w:style w:type="paragraph" w:customStyle="1" w:styleId="consplusnonformat">
    <w:name w:val="consplusnonformat"/>
    <w:basedOn w:val="a"/>
    <w:rsid w:val="002D48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onormal1">
    <w:name w:val="msonormal1"/>
    <w:basedOn w:val="a0"/>
    <w:rsid w:val="002D4850"/>
  </w:style>
  <w:style w:type="character" w:customStyle="1" w:styleId="consplusnormal">
    <w:name w:val="consplusnormal"/>
    <w:basedOn w:val="a0"/>
    <w:rsid w:val="002D4850"/>
  </w:style>
  <w:style w:type="character" w:customStyle="1" w:styleId="consplusnonformat1">
    <w:name w:val="consplusnonformat1"/>
    <w:basedOn w:val="a0"/>
    <w:rsid w:val="002D4850"/>
  </w:style>
  <w:style w:type="character" w:customStyle="1" w:styleId="msonormaltable0">
    <w:name w:val="msonormaltable"/>
    <w:basedOn w:val="a0"/>
    <w:rsid w:val="002D4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zinki" TargetMode="External"/><Relationship Id="rId5" Type="http://schemas.openxmlformats.org/officeDocument/2006/relationships/hyperlink" Target="http://www.ozinki"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9927</Words>
  <Characters>56584</Characters>
  <Application>Microsoft Office Word</Application>
  <DocSecurity>0</DocSecurity>
  <Lines>471</Lines>
  <Paragraphs>132</Paragraphs>
  <ScaleCrop>false</ScaleCrop>
  <Company/>
  <LinksUpToDate>false</LinksUpToDate>
  <CharactersWithSpaces>66379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2020-04-27T08:11:00Z</dcterms:created>
  <dcterms:modified xsi:type="dcterms:W3CDTF">2020-04-27T08:11:00Z</dcterms:modified>
</cp:coreProperties>
</file>